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13EF6" w14:textId="66D9FC11" w:rsidR="005F61CD" w:rsidRDefault="00EB5FF2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3EC78724" wp14:editId="7D6D581B">
            <wp:simplePos x="0" y="0"/>
            <wp:positionH relativeFrom="column">
              <wp:posOffset>-114300</wp:posOffset>
            </wp:positionH>
            <wp:positionV relativeFrom="paragraph">
              <wp:posOffset>114300</wp:posOffset>
            </wp:positionV>
            <wp:extent cx="1085215" cy="98552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2954CF" w14:textId="3EA80920" w:rsidR="005F61CD" w:rsidRDefault="00EB5FF2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984640" wp14:editId="079372CE">
                <wp:simplePos x="0" y="0"/>
                <wp:positionH relativeFrom="column">
                  <wp:posOffset>1143000</wp:posOffset>
                </wp:positionH>
                <wp:positionV relativeFrom="paragraph">
                  <wp:posOffset>53340</wp:posOffset>
                </wp:positionV>
                <wp:extent cx="4686300" cy="963930"/>
                <wp:effectExtent l="0" t="0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96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BE00A8" w14:textId="77777777" w:rsidR="005F61CD" w:rsidRPr="00FF43B0" w:rsidRDefault="00032256">
                            <w:pPr>
                              <w:pStyle w:val="Nagwek3"/>
                              <w:jc w:val="center"/>
                            </w:pPr>
                            <w:r w:rsidRPr="00FF43B0">
                              <w:t>PLAN</w:t>
                            </w:r>
                          </w:p>
                          <w:p w14:paraId="2E2C1170" w14:textId="77777777" w:rsidR="005F61CD" w:rsidRPr="00FF43B0" w:rsidRDefault="005F61CD">
                            <w:pPr>
                              <w:pStyle w:val="Nagwek3"/>
                              <w:jc w:val="center"/>
                            </w:pPr>
                            <w:r w:rsidRPr="00FF43B0">
                              <w:t xml:space="preserve"> </w:t>
                            </w:r>
                            <w:r w:rsidR="004816A5" w:rsidRPr="00CA2003">
                              <w:rPr>
                                <w:strike/>
                              </w:rPr>
                              <w:t>BADANI</w:t>
                            </w:r>
                            <w:r w:rsidR="00032256" w:rsidRPr="00CA2003">
                              <w:rPr>
                                <w:strike/>
                              </w:rPr>
                              <w:t>A</w:t>
                            </w:r>
                            <w:r w:rsidR="004816A5" w:rsidRPr="00CA2003">
                              <w:rPr>
                                <w:strike/>
                              </w:rPr>
                              <w:t xml:space="preserve"> BIEGŁOŚCI</w:t>
                            </w:r>
                            <w:r w:rsidR="00217E9F">
                              <w:t> </w:t>
                            </w:r>
                            <w:r w:rsidR="00A3600E" w:rsidRPr="00FF43B0">
                              <w:t>/</w:t>
                            </w:r>
                            <w:r w:rsidR="00217E9F">
                              <w:t> </w:t>
                            </w:r>
                            <w:r w:rsidR="00A3600E" w:rsidRPr="00FF43B0">
                              <w:t xml:space="preserve"> PORÓWNANIA MIĘDZYLABORATORYJNEGO</w:t>
                            </w:r>
                            <w:r w:rsidR="00217E9F">
                              <w:t>*</w:t>
                            </w:r>
                          </w:p>
                          <w:p w14:paraId="6BA5B872" w14:textId="37679FC7" w:rsidR="005F61CD" w:rsidRPr="00FF43B0" w:rsidRDefault="005F61CD">
                            <w:pPr>
                              <w:spacing w:before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F43B0">
                              <w:rPr>
                                <w:sz w:val="28"/>
                                <w:szCs w:val="28"/>
                              </w:rPr>
                              <w:t>N</w:t>
                            </w:r>
                            <w:r w:rsidR="000C32BE"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r w:rsidR="007B31E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E2FCF">
                              <w:rPr>
                                <w:sz w:val="28"/>
                                <w:szCs w:val="28"/>
                              </w:rPr>
                              <w:t xml:space="preserve">7 </w:t>
                            </w:r>
                            <w:r w:rsidR="00FC11CF">
                              <w:rPr>
                                <w:sz w:val="28"/>
                                <w:szCs w:val="28"/>
                              </w:rPr>
                              <w:t>/202</w:t>
                            </w:r>
                            <w:r w:rsidR="0087204A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4FA1E78C" w14:textId="77777777" w:rsidR="005F61CD" w:rsidRDefault="005F61CD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          (wpisuje Sekretariat POLLAB)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9846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pt;margin-top:4.2pt;width:369pt;height:75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" stroked="f">
                <v:textbox>
                  <w:txbxContent>
                    <w:p w14:paraId="62BE00A8" w14:textId="77777777" w:rsidR="005F61CD" w:rsidRPr="00FF43B0" w:rsidRDefault="00032256">
                      <w:pPr>
                        <w:pStyle w:val="Nagwek3"/>
                        <w:jc w:val="center"/>
                      </w:pPr>
                      <w:r w:rsidRPr="00FF43B0">
                        <w:t>PLAN</w:t>
                      </w:r>
                    </w:p>
                    <w:p w14:paraId="2E2C1170" w14:textId="77777777" w:rsidR="005F61CD" w:rsidRPr="00FF43B0" w:rsidRDefault="005F61CD">
                      <w:pPr>
                        <w:pStyle w:val="Nagwek3"/>
                        <w:jc w:val="center"/>
                      </w:pPr>
                      <w:r w:rsidRPr="00FF43B0">
                        <w:t xml:space="preserve"> </w:t>
                      </w:r>
                      <w:r w:rsidR="004816A5" w:rsidRPr="00CA2003">
                        <w:rPr>
                          <w:strike/>
                        </w:rPr>
                        <w:t>BADANI</w:t>
                      </w:r>
                      <w:r w:rsidR="00032256" w:rsidRPr="00CA2003">
                        <w:rPr>
                          <w:strike/>
                        </w:rPr>
                        <w:t>A</w:t>
                      </w:r>
                      <w:r w:rsidR="004816A5" w:rsidRPr="00CA2003">
                        <w:rPr>
                          <w:strike/>
                        </w:rPr>
                        <w:t xml:space="preserve"> BIEGŁOŚCI</w:t>
                      </w:r>
                      <w:r w:rsidR="00217E9F">
                        <w:t> </w:t>
                      </w:r>
                      <w:r w:rsidR="00A3600E" w:rsidRPr="00FF43B0">
                        <w:t>/</w:t>
                      </w:r>
                      <w:r w:rsidR="00217E9F">
                        <w:t> </w:t>
                      </w:r>
                      <w:r w:rsidR="00A3600E" w:rsidRPr="00FF43B0">
                        <w:t xml:space="preserve"> PORÓWNANIA MIĘDZYLABORATORYJNEGO</w:t>
                      </w:r>
                      <w:r w:rsidR="00217E9F">
                        <w:t>*</w:t>
                      </w:r>
                    </w:p>
                    <w:p w14:paraId="6BA5B872" w14:textId="37679FC7" w:rsidR="005F61CD" w:rsidRPr="00FF43B0" w:rsidRDefault="005F61CD">
                      <w:pPr>
                        <w:spacing w:before="12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F43B0">
                        <w:rPr>
                          <w:sz w:val="28"/>
                          <w:szCs w:val="28"/>
                        </w:rPr>
                        <w:t>N</w:t>
                      </w:r>
                      <w:r w:rsidR="000C32BE">
                        <w:rPr>
                          <w:sz w:val="28"/>
                          <w:szCs w:val="28"/>
                        </w:rPr>
                        <w:t>r</w:t>
                      </w:r>
                      <w:r w:rsidR="007B31E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E2FCF">
                        <w:rPr>
                          <w:sz w:val="28"/>
                          <w:szCs w:val="28"/>
                        </w:rPr>
                        <w:t xml:space="preserve">7 </w:t>
                      </w:r>
                      <w:r w:rsidR="00FC11CF">
                        <w:rPr>
                          <w:sz w:val="28"/>
                          <w:szCs w:val="28"/>
                        </w:rPr>
                        <w:t>/202</w:t>
                      </w:r>
                      <w:r w:rsidR="0087204A">
                        <w:rPr>
                          <w:sz w:val="28"/>
                          <w:szCs w:val="28"/>
                        </w:rPr>
                        <w:t>5</w:t>
                      </w:r>
                    </w:p>
                    <w:p w14:paraId="4FA1E78C" w14:textId="77777777" w:rsidR="005F61CD" w:rsidRDefault="005F61CD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                (wpisuje Sekretariat POLLAB)</w:t>
                      </w:r>
                    </w:p>
                  </w:txbxContent>
                </v:textbox>
              </v:shape>
            </w:pict>
          </mc:Fallback>
        </mc:AlternateContent>
      </w:r>
    </w:p>
    <w:p w14:paraId="0DA76331" w14:textId="77777777" w:rsidR="005F61CD" w:rsidRDefault="005F61CD">
      <w:pPr>
        <w:rPr>
          <w:sz w:val="24"/>
        </w:rPr>
      </w:pPr>
    </w:p>
    <w:p w14:paraId="6995080B" w14:textId="77777777" w:rsidR="005F61CD" w:rsidRDefault="005F61CD">
      <w:pPr>
        <w:rPr>
          <w:sz w:val="24"/>
        </w:rPr>
      </w:pPr>
    </w:p>
    <w:p w14:paraId="15628582" w14:textId="77777777" w:rsidR="005F61CD" w:rsidRDefault="005F61CD">
      <w:pPr>
        <w:rPr>
          <w:sz w:val="24"/>
        </w:rPr>
      </w:pPr>
    </w:p>
    <w:p w14:paraId="7FA89B33" w14:textId="77777777" w:rsidR="005F61CD" w:rsidRDefault="005F61CD">
      <w:pPr>
        <w:rPr>
          <w:sz w:val="24"/>
        </w:rPr>
      </w:pPr>
    </w:p>
    <w:p w14:paraId="0256DE9B" w14:textId="77777777" w:rsidR="005F61CD" w:rsidRDefault="005F61CD">
      <w:pPr>
        <w:rPr>
          <w:sz w:val="24"/>
        </w:rPr>
      </w:pPr>
    </w:p>
    <w:p w14:paraId="59A68326" w14:textId="77777777" w:rsidR="005F61CD" w:rsidRDefault="005F61CD"/>
    <w:p w14:paraId="64023467" w14:textId="77777777" w:rsidR="005F61CD" w:rsidRDefault="005F61CD"/>
    <w:tbl>
      <w:tblPr>
        <w:tblW w:w="9606" w:type="dxa"/>
        <w:tblLook w:val="01E0" w:firstRow="1" w:lastRow="1" w:firstColumn="1" w:lastColumn="1" w:noHBand="0" w:noVBand="0"/>
      </w:tblPr>
      <w:tblGrid>
        <w:gridCol w:w="4928"/>
        <w:gridCol w:w="4678"/>
      </w:tblGrid>
      <w:tr w:rsidR="00FD0E99" w:rsidRPr="00FF43B0" w14:paraId="0B5F0D51" w14:textId="77777777" w:rsidTr="00145487">
        <w:tc>
          <w:tcPr>
            <w:tcW w:w="4928" w:type="dxa"/>
          </w:tcPr>
          <w:p w14:paraId="43A13DF7" w14:textId="77777777" w:rsidR="00FD0E99" w:rsidRPr="00145487" w:rsidRDefault="00FD0E99" w:rsidP="00145487">
            <w:pPr>
              <w:jc w:val="right"/>
              <w:rPr>
                <w:b/>
                <w:sz w:val="24"/>
                <w:szCs w:val="24"/>
              </w:rPr>
            </w:pPr>
            <w:r w:rsidRPr="00145487">
              <w:rPr>
                <w:b/>
                <w:sz w:val="24"/>
                <w:szCs w:val="24"/>
              </w:rPr>
              <w:t xml:space="preserve">prowadzonych przez Klub POLLAB </w:t>
            </w:r>
            <w:r w:rsidR="00145487">
              <w:rPr>
                <w:b/>
                <w:sz w:val="24"/>
                <w:szCs w:val="24"/>
              </w:rPr>
              <w:t xml:space="preserve">- </w:t>
            </w:r>
          </w:p>
        </w:tc>
        <w:tc>
          <w:tcPr>
            <w:tcW w:w="4678" w:type="dxa"/>
            <w:tcBorders>
              <w:bottom w:val="dotted" w:sz="4" w:space="0" w:color="auto"/>
            </w:tcBorders>
            <w:vAlign w:val="bottom"/>
          </w:tcPr>
          <w:p w14:paraId="1BD311D0" w14:textId="77777777" w:rsidR="00FD0E99" w:rsidRPr="00145487" w:rsidRDefault="00966856" w:rsidP="00145487">
            <w:pPr>
              <w:rPr>
                <w:i/>
                <w:sz w:val="24"/>
                <w:szCs w:val="24"/>
              </w:rPr>
            </w:pPr>
            <w:r w:rsidRPr="00966856">
              <w:rPr>
                <w:b/>
                <w:sz w:val="24"/>
                <w:szCs w:val="24"/>
              </w:rPr>
              <w:t>POLLAB-CHEM / EURACHEM-PL</w:t>
            </w:r>
          </w:p>
        </w:tc>
      </w:tr>
    </w:tbl>
    <w:p w14:paraId="588E8B1B" w14:textId="77777777" w:rsidR="005F61CD" w:rsidRDefault="004816A5" w:rsidP="004816A5">
      <w:pPr>
        <w:tabs>
          <w:tab w:val="left" w:pos="3034"/>
        </w:tabs>
      </w:pPr>
      <w:r>
        <w:tab/>
      </w:r>
    </w:p>
    <w:p w14:paraId="6F7B6ADD" w14:textId="77777777" w:rsidR="00CD64D6" w:rsidRDefault="00CD64D6" w:rsidP="004816A5">
      <w:pPr>
        <w:tabs>
          <w:tab w:val="left" w:pos="3034"/>
        </w:tabs>
      </w:pPr>
    </w:p>
    <w:p w14:paraId="6CBF9B3D" w14:textId="77777777" w:rsidR="00A246EC" w:rsidRPr="00A246EC" w:rsidRDefault="00A246EC" w:rsidP="00A246EC">
      <w:pPr>
        <w:rPr>
          <w:i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3992"/>
        <w:gridCol w:w="4819"/>
      </w:tblGrid>
      <w:tr w:rsidR="00651F98" w:rsidRPr="009130CD" w14:paraId="2A107604" w14:textId="77777777" w:rsidTr="00830AC2">
        <w:trPr>
          <w:cantSplit/>
        </w:trPr>
        <w:tc>
          <w:tcPr>
            <w:tcW w:w="534" w:type="dxa"/>
          </w:tcPr>
          <w:p w14:paraId="0DB37637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>L</w:t>
            </w:r>
            <w:r w:rsidR="00935C80">
              <w:rPr>
                <w:sz w:val="22"/>
                <w:szCs w:val="22"/>
              </w:rPr>
              <w:t>p.</w:t>
            </w:r>
          </w:p>
        </w:tc>
        <w:tc>
          <w:tcPr>
            <w:tcW w:w="4124" w:type="dxa"/>
          </w:tcPr>
          <w:p w14:paraId="38CAC39E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>Nazwa i adres organizatora badania biegłości</w:t>
            </w:r>
          </w:p>
        </w:tc>
        <w:tc>
          <w:tcPr>
            <w:tcW w:w="4912" w:type="dxa"/>
            <w:vAlign w:val="center"/>
          </w:tcPr>
          <w:p w14:paraId="55BF619C" w14:textId="77777777" w:rsidR="00651F98" w:rsidRPr="009130CD" w:rsidRDefault="00651F98" w:rsidP="00E7037D">
            <w:pPr>
              <w:jc w:val="both"/>
              <w:rPr>
                <w:sz w:val="22"/>
                <w:szCs w:val="22"/>
              </w:rPr>
            </w:pPr>
            <w:r w:rsidRPr="009130CD">
              <w:rPr>
                <w:b/>
                <w:sz w:val="22"/>
                <w:szCs w:val="22"/>
              </w:rPr>
              <w:t>Klub Polskich Laboratoriów Badawczych POLLAB</w:t>
            </w:r>
            <w:r w:rsidR="00E7037D">
              <w:rPr>
                <w:b/>
                <w:sz w:val="22"/>
                <w:szCs w:val="22"/>
              </w:rPr>
              <w:t xml:space="preserve">; </w:t>
            </w:r>
            <w:r w:rsidRPr="009130CD">
              <w:rPr>
                <w:b/>
                <w:sz w:val="22"/>
                <w:szCs w:val="22"/>
              </w:rPr>
              <w:t>ul.</w:t>
            </w:r>
            <w:r w:rsidR="00907A03">
              <w:rPr>
                <w:b/>
                <w:sz w:val="22"/>
                <w:szCs w:val="22"/>
              </w:rPr>
              <w:t xml:space="preserve"> </w:t>
            </w:r>
            <w:r w:rsidR="00E303D4">
              <w:rPr>
                <w:b/>
                <w:sz w:val="22"/>
                <w:szCs w:val="22"/>
              </w:rPr>
              <w:t>Mory 8</w:t>
            </w:r>
            <w:r w:rsidRPr="009130CD">
              <w:rPr>
                <w:b/>
                <w:sz w:val="22"/>
                <w:szCs w:val="22"/>
              </w:rPr>
              <w:t xml:space="preserve">; </w:t>
            </w:r>
            <w:r w:rsidR="00277180">
              <w:rPr>
                <w:b/>
                <w:sz w:val="22"/>
                <w:szCs w:val="22"/>
              </w:rPr>
              <w:t xml:space="preserve">01-330 </w:t>
            </w:r>
            <w:r w:rsidRPr="009130CD">
              <w:rPr>
                <w:b/>
                <w:sz w:val="22"/>
                <w:szCs w:val="22"/>
              </w:rPr>
              <w:t>Warszawa</w:t>
            </w:r>
          </w:p>
        </w:tc>
      </w:tr>
      <w:tr w:rsidR="00651F98" w:rsidRPr="009130CD" w14:paraId="4F0947F0" w14:textId="77777777" w:rsidTr="00830AC2">
        <w:trPr>
          <w:cantSplit/>
        </w:trPr>
        <w:tc>
          <w:tcPr>
            <w:tcW w:w="534" w:type="dxa"/>
          </w:tcPr>
          <w:p w14:paraId="548C30D9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>1</w:t>
            </w:r>
          </w:p>
        </w:tc>
        <w:tc>
          <w:tcPr>
            <w:tcW w:w="4124" w:type="dxa"/>
          </w:tcPr>
          <w:p w14:paraId="213AD3EB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>Imię i nazwisko, organizacja koordynatora i</w:t>
            </w:r>
            <w:r w:rsidR="00217E9F">
              <w:rPr>
                <w:sz w:val="22"/>
                <w:szCs w:val="22"/>
              </w:rPr>
              <w:t> </w:t>
            </w:r>
            <w:r w:rsidRPr="009130CD">
              <w:rPr>
                <w:sz w:val="22"/>
                <w:szCs w:val="22"/>
              </w:rPr>
              <w:t>innych osób zaangażowanych w</w:t>
            </w:r>
            <w:r w:rsidR="00217E9F">
              <w:rPr>
                <w:sz w:val="22"/>
                <w:szCs w:val="22"/>
              </w:rPr>
              <w:t> </w:t>
            </w:r>
            <w:r w:rsidRPr="009130CD">
              <w:rPr>
                <w:sz w:val="22"/>
                <w:szCs w:val="22"/>
              </w:rPr>
              <w:t>projektowanie i działanie programu badania biegłości</w:t>
            </w:r>
          </w:p>
        </w:tc>
        <w:tc>
          <w:tcPr>
            <w:tcW w:w="4912" w:type="dxa"/>
          </w:tcPr>
          <w:p w14:paraId="68E0A51A" w14:textId="77777777" w:rsidR="00C5400F" w:rsidRPr="00C17434" w:rsidRDefault="00C5400F" w:rsidP="00830AC2">
            <w:pPr>
              <w:jc w:val="both"/>
              <w:rPr>
                <w:i/>
                <w:iCs/>
                <w:sz w:val="22"/>
                <w:szCs w:val="22"/>
              </w:rPr>
            </w:pPr>
            <w:r w:rsidRPr="00C17434">
              <w:rPr>
                <w:i/>
                <w:iCs/>
                <w:sz w:val="22"/>
                <w:szCs w:val="22"/>
              </w:rPr>
              <w:t xml:space="preserve">Organizacja: </w:t>
            </w:r>
          </w:p>
          <w:p w14:paraId="1322E6C7" w14:textId="77777777" w:rsidR="00F331E6" w:rsidRDefault="007F69A6" w:rsidP="00830AC2">
            <w:pPr>
              <w:jc w:val="both"/>
              <w:rPr>
                <w:i/>
                <w:iCs/>
                <w:sz w:val="22"/>
                <w:szCs w:val="22"/>
              </w:rPr>
            </w:pPr>
            <w:r w:rsidRPr="00C17434">
              <w:rPr>
                <w:i/>
                <w:iCs/>
                <w:sz w:val="22"/>
                <w:szCs w:val="22"/>
              </w:rPr>
              <w:t>Centrum Nauk Biologiczno-Chemicznych</w:t>
            </w:r>
          </w:p>
          <w:p w14:paraId="0D2AC245" w14:textId="6CE0E944" w:rsidR="00651F98" w:rsidRPr="00C17434" w:rsidRDefault="007F69A6" w:rsidP="00830AC2">
            <w:pPr>
              <w:jc w:val="both"/>
              <w:rPr>
                <w:i/>
                <w:iCs/>
                <w:sz w:val="22"/>
                <w:szCs w:val="22"/>
              </w:rPr>
            </w:pPr>
            <w:r w:rsidRPr="00C17434">
              <w:rPr>
                <w:i/>
                <w:iCs/>
                <w:sz w:val="22"/>
                <w:szCs w:val="22"/>
              </w:rPr>
              <w:t>U</w:t>
            </w:r>
            <w:r w:rsidR="00F331E6">
              <w:rPr>
                <w:i/>
                <w:iCs/>
                <w:sz w:val="22"/>
                <w:szCs w:val="22"/>
              </w:rPr>
              <w:t xml:space="preserve">niwersytet </w:t>
            </w:r>
            <w:r w:rsidRPr="00C17434">
              <w:rPr>
                <w:i/>
                <w:iCs/>
                <w:sz w:val="22"/>
                <w:szCs w:val="22"/>
              </w:rPr>
              <w:t>W</w:t>
            </w:r>
            <w:r w:rsidR="00F331E6">
              <w:rPr>
                <w:i/>
                <w:iCs/>
                <w:sz w:val="22"/>
                <w:szCs w:val="22"/>
              </w:rPr>
              <w:t>arszawski</w:t>
            </w:r>
          </w:p>
          <w:p w14:paraId="3C6B9327" w14:textId="0B61D54F" w:rsidR="00C52766" w:rsidRPr="00C17434" w:rsidRDefault="00F331E6" w:rsidP="00830AC2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u</w:t>
            </w:r>
            <w:r w:rsidR="00C52766" w:rsidRPr="00C17434">
              <w:rPr>
                <w:i/>
                <w:iCs/>
                <w:sz w:val="22"/>
                <w:szCs w:val="22"/>
              </w:rPr>
              <w:t>l. Żwirki i Wigury 101, Warszawa</w:t>
            </w:r>
          </w:p>
          <w:p w14:paraId="05F920F4" w14:textId="77777777" w:rsidR="00C17434" w:rsidRPr="00C17434" w:rsidRDefault="00C17434" w:rsidP="00C17434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17434">
              <w:rPr>
                <w:b/>
                <w:bCs/>
                <w:i/>
                <w:iCs/>
                <w:sz w:val="22"/>
                <w:szCs w:val="22"/>
              </w:rPr>
              <w:t xml:space="preserve">nr </w:t>
            </w:r>
            <w:r w:rsidR="00C5400F" w:rsidRPr="00C17434">
              <w:rPr>
                <w:b/>
                <w:bCs/>
                <w:i/>
                <w:iCs/>
                <w:sz w:val="22"/>
                <w:szCs w:val="22"/>
              </w:rPr>
              <w:t>człon</w:t>
            </w:r>
            <w:r w:rsidRPr="00C17434">
              <w:rPr>
                <w:b/>
                <w:bCs/>
                <w:i/>
                <w:iCs/>
                <w:sz w:val="22"/>
                <w:szCs w:val="22"/>
              </w:rPr>
              <w:t>kowski</w:t>
            </w:r>
            <w:r w:rsidR="00C5400F" w:rsidRPr="00C17434">
              <w:rPr>
                <w:b/>
                <w:bCs/>
                <w:i/>
                <w:iCs/>
                <w:sz w:val="22"/>
                <w:szCs w:val="22"/>
              </w:rPr>
              <w:t xml:space="preserve"> Klubu Pollab: 834</w:t>
            </w:r>
            <w:r w:rsidRPr="00C17434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4171E5B1" w14:textId="77777777" w:rsidR="00C17434" w:rsidRPr="00C17434" w:rsidRDefault="00C17434" w:rsidP="00C17434">
            <w:pPr>
              <w:jc w:val="both"/>
              <w:rPr>
                <w:i/>
                <w:iCs/>
                <w:sz w:val="22"/>
                <w:szCs w:val="22"/>
                <w:u w:val="single"/>
              </w:rPr>
            </w:pPr>
            <w:r w:rsidRPr="00C17434">
              <w:rPr>
                <w:i/>
                <w:iCs/>
                <w:sz w:val="22"/>
                <w:szCs w:val="22"/>
                <w:u w:val="single"/>
              </w:rPr>
              <w:t>Weryfikator:</w:t>
            </w:r>
          </w:p>
          <w:p w14:paraId="498581DB" w14:textId="77777777" w:rsidR="00C17434" w:rsidRPr="00C17434" w:rsidRDefault="00C17434" w:rsidP="00C17434">
            <w:pPr>
              <w:jc w:val="both"/>
              <w:rPr>
                <w:i/>
                <w:iCs/>
                <w:sz w:val="22"/>
                <w:szCs w:val="22"/>
              </w:rPr>
            </w:pPr>
            <w:r w:rsidRPr="00C17434">
              <w:rPr>
                <w:i/>
                <w:iCs/>
                <w:sz w:val="22"/>
                <w:szCs w:val="22"/>
              </w:rPr>
              <w:t>prof. dr hab. Ewa Bulska; ebulska@chem.uw.edu.pl</w:t>
            </w:r>
          </w:p>
          <w:p w14:paraId="21D37E22" w14:textId="77777777" w:rsidR="00C17434" w:rsidRPr="00C17434" w:rsidRDefault="00C17434" w:rsidP="00C17434">
            <w:pPr>
              <w:jc w:val="both"/>
              <w:rPr>
                <w:i/>
                <w:iCs/>
                <w:sz w:val="22"/>
                <w:szCs w:val="22"/>
                <w:u w:val="single"/>
              </w:rPr>
            </w:pPr>
            <w:r w:rsidRPr="00C17434">
              <w:rPr>
                <w:i/>
                <w:iCs/>
                <w:sz w:val="22"/>
                <w:szCs w:val="22"/>
                <w:u w:val="single"/>
              </w:rPr>
              <w:t>Koordynator:</w:t>
            </w:r>
          </w:p>
          <w:p w14:paraId="499AB472" w14:textId="63F33E12" w:rsidR="00C5400F" w:rsidRPr="00C17434" w:rsidRDefault="0087204A" w:rsidP="00830AC2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d</w:t>
            </w:r>
            <w:r w:rsidR="00C17434" w:rsidRPr="00C17434">
              <w:rPr>
                <w:i/>
                <w:iCs/>
                <w:sz w:val="22"/>
                <w:szCs w:val="22"/>
              </w:rPr>
              <w:t>r Andrzej Gawor – ag</w:t>
            </w:r>
            <w:r>
              <w:rPr>
                <w:i/>
                <w:iCs/>
                <w:sz w:val="22"/>
                <w:szCs w:val="22"/>
              </w:rPr>
              <w:t>.g</w:t>
            </w:r>
            <w:r w:rsidR="00C17434" w:rsidRPr="00C17434">
              <w:rPr>
                <w:i/>
                <w:iCs/>
                <w:sz w:val="22"/>
                <w:szCs w:val="22"/>
              </w:rPr>
              <w:t xml:space="preserve">awor@uw.edu.pl </w:t>
            </w:r>
          </w:p>
        </w:tc>
      </w:tr>
      <w:tr w:rsidR="00651F98" w:rsidRPr="009130CD" w14:paraId="44FE4D4F" w14:textId="77777777" w:rsidTr="00830AC2">
        <w:trPr>
          <w:cantSplit/>
        </w:trPr>
        <w:tc>
          <w:tcPr>
            <w:tcW w:w="534" w:type="dxa"/>
          </w:tcPr>
          <w:p w14:paraId="3219A9D1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>2</w:t>
            </w:r>
          </w:p>
        </w:tc>
        <w:tc>
          <w:tcPr>
            <w:tcW w:w="4124" w:type="dxa"/>
          </w:tcPr>
          <w:p w14:paraId="1D94726C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 xml:space="preserve">Działania, które będą podzlecane oraz nazwy i adresy </w:t>
            </w:r>
            <w:r w:rsidR="00984913" w:rsidRPr="00553A24">
              <w:rPr>
                <w:sz w:val="22"/>
                <w:szCs w:val="22"/>
              </w:rPr>
              <w:t xml:space="preserve">zewnętrznych dostawców </w:t>
            </w:r>
            <w:r w:rsidRPr="00553A24">
              <w:rPr>
                <w:sz w:val="22"/>
                <w:szCs w:val="22"/>
              </w:rPr>
              <w:t>włączonych w realizację programu badania biegłości</w:t>
            </w:r>
          </w:p>
        </w:tc>
        <w:tc>
          <w:tcPr>
            <w:tcW w:w="4912" w:type="dxa"/>
          </w:tcPr>
          <w:p w14:paraId="62F65540" w14:textId="12CEBF32" w:rsidR="00651F98" w:rsidRPr="00C17434" w:rsidRDefault="00CA2003" w:rsidP="00830AC2">
            <w:pPr>
              <w:jc w:val="both"/>
              <w:rPr>
                <w:i/>
                <w:iCs/>
                <w:sz w:val="22"/>
                <w:szCs w:val="22"/>
              </w:rPr>
            </w:pPr>
            <w:r w:rsidRPr="00C17434">
              <w:rPr>
                <w:i/>
                <w:iCs/>
                <w:sz w:val="22"/>
                <w:szCs w:val="22"/>
              </w:rPr>
              <w:t xml:space="preserve">Przygotowanie próbki zostanie wykonane </w:t>
            </w:r>
            <w:r w:rsidR="003D6C4B">
              <w:rPr>
                <w:i/>
                <w:iCs/>
                <w:sz w:val="22"/>
                <w:szCs w:val="22"/>
              </w:rPr>
              <w:br/>
            </w:r>
            <w:r w:rsidR="00F331E6">
              <w:rPr>
                <w:i/>
                <w:iCs/>
                <w:sz w:val="22"/>
                <w:szCs w:val="22"/>
              </w:rPr>
              <w:t>w</w:t>
            </w:r>
            <w:r w:rsidR="002A5904" w:rsidRPr="00C17434">
              <w:rPr>
                <w:i/>
                <w:iCs/>
                <w:sz w:val="22"/>
                <w:szCs w:val="22"/>
              </w:rPr>
              <w:t xml:space="preserve"> </w:t>
            </w:r>
            <w:r w:rsidRPr="00C17434">
              <w:rPr>
                <w:i/>
                <w:iCs/>
                <w:sz w:val="22"/>
                <w:szCs w:val="22"/>
              </w:rPr>
              <w:t>Laboratori</w:t>
            </w:r>
            <w:r w:rsidR="0087204A">
              <w:rPr>
                <w:i/>
                <w:iCs/>
                <w:sz w:val="22"/>
                <w:szCs w:val="22"/>
              </w:rPr>
              <w:t xml:space="preserve">ach </w:t>
            </w:r>
            <w:r w:rsidRPr="00C17434">
              <w:rPr>
                <w:i/>
                <w:iCs/>
                <w:sz w:val="22"/>
                <w:szCs w:val="22"/>
              </w:rPr>
              <w:t>U</w:t>
            </w:r>
            <w:r w:rsidR="00F331E6">
              <w:rPr>
                <w:i/>
                <w:iCs/>
                <w:sz w:val="22"/>
                <w:szCs w:val="22"/>
              </w:rPr>
              <w:t xml:space="preserve">niwersytetu </w:t>
            </w:r>
            <w:r w:rsidRPr="00C17434">
              <w:rPr>
                <w:i/>
                <w:iCs/>
                <w:sz w:val="22"/>
                <w:szCs w:val="22"/>
              </w:rPr>
              <w:t>W</w:t>
            </w:r>
            <w:r w:rsidR="00F331E6">
              <w:rPr>
                <w:i/>
                <w:iCs/>
                <w:sz w:val="22"/>
                <w:szCs w:val="22"/>
              </w:rPr>
              <w:t>arszawskiego</w:t>
            </w:r>
            <w:r w:rsidR="00C5400F" w:rsidRPr="00C17434">
              <w:rPr>
                <w:i/>
                <w:iCs/>
                <w:sz w:val="22"/>
                <w:szCs w:val="22"/>
              </w:rPr>
              <w:t>.</w:t>
            </w:r>
          </w:p>
          <w:p w14:paraId="1F31650C" w14:textId="77777777" w:rsidR="00651F98" w:rsidRPr="00C17434" w:rsidRDefault="00651F98" w:rsidP="00830AC2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651F98" w:rsidRPr="009130CD" w14:paraId="2602D793" w14:textId="77777777" w:rsidTr="00827613">
        <w:trPr>
          <w:cantSplit/>
          <w:trHeight w:val="753"/>
        </w:trPr>
        <w:tc>
          <w:tcPr>
            <w:tcW w:w="534" w:type="dxa"/>
          </w:tcPr>
          <w:p w14:paraId="6AE8A245" w14:textId="77777777" w:rsidR="00651F98" w:rsidRPr="009130CD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24" w:type="dxa"/>
          </w:tcPr>
          <w:p w14:paraId="79A61159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>Kryteria uczestnictwa, które należy spełnić</w:t>
            </w:r>
          </w:p>
        </w:tc>
        <w:tc>
          <w:tcPr>
            <w:tcW w:w="4912" w:type="dxa"/>
          </w:tcPr>
          <w:p w14:paraId="72F46CE7" w14:textId="5346757B" w:rsidR="00651F98" w:rsidRPr="00C17434" w:rsidRDefault="003A7DD9" w:rsidP="00830AC2">
            <w:pPr>
              <w:jc w:val="both"/>
              <w:rPr>
                <w:i/>
                <w:iCs/>
                <w:sz w:val="22"/>
                <w:szCs w:val="22"/>
              </w:rPr>
            </w:pPr>
            <w:r w:rsidRPr="003A7DD9">
              <w:rPr>
                <w:i/>
                <w:iCs/>
                <w:sz w:val="22"/>
                <w:szCs w:val="22"/>
              </w:rPr>
              <w:t>Posiadanie kompetencji i wyposażenia do wykonywania oznaczeń pierwiastków w wodzie zgodnie z metodami rutynowo stosowanymi w laboratoriach środowiskowych.</w:t>
            </w:r>
          </w:p>
        </w:tc>
      </w:tr>
      <w:tr w:rsidR="00651F98" w:rsidRPr="009130CD" w14:paraId="6647BBEB" w14:textId="77777777" w:rsidTr="00830AC2">
        <w:trPr>
          <w:cantSplit/>
        </w:trPr>
        <w:tc>
          <w:tcPr>
            <w:tcW w:w="534" w:type="dxa"/>
          </w:tcPr>
          <w:p w14:paraId="5614ED68" w14:textId="77777777" w:rsidR="00651F98" w:rsidRPr="009130CD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24" w:type="dxa"/>
          </w:tcPr>
          <w:p w14:paraId="7BE481CC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>Liczba i rodzaj oczekiwanych uczestników programu badania biegłości</w:t>
            </w:r>
          </w:p>
        </w:tc>
        <w:tc>
          <w:tcPr>
            <w:tcW w:w="4912" w:type="dxa"/>
          </w:tcPr>
          <w:p w14:paraId="08547935" w14:textId="47551283" w:rsidR="00C17434" w:rsidRDefault="00C17434" w:rsidP="00830AC2">
            <w:pPr>
              <w:jc w:val="both"/>
              <w:rPr>
                <w:rFonts w:ascii="Times-Italic" w:hAnsi="Times-Italic" w:cs="Times-Italic"/>
                <w:i/>
                <w:iCs/>
              </w:rPr>
            </w:pPr>
            <w:r>
              <w:rPr>
                <w:rFonts w:ascii="Times-Italic" w:hAnsi="Times-Italic" w:cs="Times-Italic"/>
                <w:i/>
                <w:iCs/>
              </w:rPr>
              <w:t xml:space="preserve">Liczba uczestników: co najmniej </w:t>
            </w:r>
            <w:r w:rsidR="003A7DD9">
              <w:rPr>
                <w:rFonts w:ascii="Times-Italic" w:hAnsi="Times-Italic" w:cs="Times-Italic"/>
                <w:i/>
                <w:iCs/>
              </w:rPr>
              <w:t>5</w:t>
            </w:r>
            <w:r>
              <w:rPr>
                <w:rFonts w:ascii="Times-Italic" w:hAnsi="Times-Italic" w:cs="Times-Italic"/>
                <w:i/>
                <w:iCs/>
              </w:rPr>
              <w:t>.</w:t>
            </w:r>
          </w:p>
          <w:p w14:paraId="099331FB" w14:textId="77777777" w:rsidR="003A7DD9" w:rsidRPr="003A7DD9" w:rsidRDefault="003A7DD9" w:rsidP="003A7DD9">
            <w:pPr>
              <w:jc w:val="both"/>
              <w:rPr>
                <w:rFonts w:ascii="Times-Italic" w:hAnsi="Times-Italic" w:cs="Times-Italic"/>
                <w:i/>
                <w:iCs/>
              </w:rPr>
            </w:pPr>
            <w:r w:rsidRPr="003A7DD9">
              <w:rPr>
                <w:rFonts w:ascii="Times-Italic" w:hAnsi="Times-Italic" w:cs="Times-Italic"/>
                <w:i/>
                <w:iCs/>
              </w:rPr>
              <w:t>Rodzaj oczekiwanych uczestników:</w:t>
            </w:r>
          </w:p>
          <w:p w14:paraId="3616AB05" w14:textId="7CAAA4D1" w:rsidR="003A7DD9" w:rsidRPr="003A7DD9" w:rsidRDefault="003A7DD9" w:rsidP="003A7DD9">
            <w:pPr>
              <w:jc w:val="both"/>
              <w:rPr>
                <w:rFonts w:ascii="Times-Italic" w:hAnsi="Times-Italic" w:cs="Times-Italic"/>
                <w:i/>
                <w:iCs/>
              </w:rPr>
            </w:pPr>
            <w:r>
              <w:rPr>
                <w:rFonts w:ascii="Times-Italic" w:hAnsi="Times-Italic" w:cs="Times-Italic"/>
                <w:i/>
                <w:iCs/>
              </w:rPr>
              <w:t xml:space="preserve">- </w:t>
            </w:r>
            <w:r w:rsidRPr="003A7DD9">
              <w:rPr>
                <w:rFonts w:ascii="Times-Italic" w:hAnsi="Times-Italic" w:cs="Times-Italic"/>
                <w:i/>
                <w:iCs/>
              </w:rPr>
              <w:t>laboratoria środowiskowe,</w:t>
            </w:r>
          </w:p>
          <w:p w14:paraId="3C259EB9" w14:textId="5F6631BC" w:rsidR="003A7DD9" w:rsidRPr="003A7DD9" w:rsidRDefault="003A7DD9" w:rsidP="003A7DD9">
            <w:pPr>
              <w:jc w:val="both"/>
              <w:rPr>
                <w:rFonts w:ascii="Times-Italic" w:hAnsi="Times-Italic" w:cs="Times-Italic"/>
                <w:i/>
                <w:iCs/>
              </w:rPr>
            </w:pPr>
            <w:r>
              <w:rPr>
                <w:rFonts w:ascii="Times-Italic" w:hAnsi="Times-Italic" w:cs="Times-Italic"/>
                <w:i/>
                <w:iCs/>
              </w:rPr>
              <w:t xml:space="preserve">- </w:t>
            </w:r>
            <w:r w:rsidRPr="003A7DD9">
              <w:rPr>
                <w:rFonts w:ascii="Times-Italic" w:hAnsi="Times-Italic" w:cs="Times-Italic"/>
                <w:i/>
                <w:iCs/>
              </w:rPr>
              <w:t>laboratoria wody pitnej,</w:t>
            </w:r>
          </w:p>
          <w:p w14:paraId="1759ACD2" w14:textId="6D538139" w:rsidR="00CA2003" w:rsidRPr="00C17434" w:rsidRDefault="003A7DD9" w:rsidP="003A7DD9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rFonts w:ascii="Times-Italic" w:hAnsi="Times-Italic" w:cs="Times-Italic"/>
                <w:i/>
                <w:iCs/>
              </w:rPr>
              <w:t xml:space="preserve">- </w:t>
            </w:r>
            <w:r w:rsidRPr="003A7DD9">
              <w:rPr>
                <w:rFonts w:ascii="Times-Italic" w:hAnsi="Times-Italic" w:cs="Times-Italic"/>
                <w:i/>
                <w:iCs/>
              </w:rPr>
              <w:t>laboratoria badawcze i kontrolne.</w:t>
            </w:r>
          </w:p>
        </w:tc>
      </w:tr>
      <w:tr w:rsidR="00651F98" w:rsidRPr="009130CD" w14:paraId="26D66FFA" w14:textId="77777777" w:rsidTr="00830AC2">
        <w:trPr>
          <w:cantSplit/>
        </w:trPr>
        <w:tc>
          <w:tcPr>
            <w:tcW w:w="534" w:type="dxa"/>
          </w:tcPr>
          <w:p w14:paraId="69011916" w14:textId="77777777" w:rsidR="00651F98" w:rsidRPr="009130CD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24" w:type="dxa"/>
          </w:tcPr>
          <w:p w14:paraId="6A2C3E5A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>Wybór wielkości mierzonej (-</w:t>
            </w:r>
            <w:proofErr w:type="spellStart"/>
            <w:r w:rsidRPr="009130CD">
              <w:rPr>
                <w:sz w:val="22"/>
                <w:szCs w:val="22"/>
              </w:rPr>
              <w:t>ych</w:t>
            </w:r>
            <w:proofErr w:type="spellEnd"/>
            <w:r w:rsidRPr="009130CD">
              <w:rPr>
                <w:sz w:val="22"/>
                <w:szCs w:val="22"/>
              </w:rPr>
              <w:t>)/ nazwa obiektu lub właściwości objętych badaniem biegłości, łącznie z informacją co uczestnicy mają identyfikować, mierzyć lub badać</w:t>
            </w:r>
          </w:p>
        </w:tc>
        <w:tc>
          <w:tcPr>
            <w:tcW w:w="4912" w:type="dxa"/>
          </w:tcPr>
          <w:p w14:paraId="075361A5" w14:textId="77777777" w:rsidR="003A7DD9" w:rsidRPr="00911DB8" w:rsidRDefault="003A7DD9" w:rsidP="00830AC2">
            <w:pPr>
              <w:jc w:val="both"/>
              <w:rPr>
                <w:i/>
                <w:iCs/>
                <w:sz w:val="22"/>
                <w:szCs w:val="22"/>
              </w:rPr>
            </w:pPr>
            <w:r w:rsidRPr="00911DB8">
              <w:rPr>
                <w:i/>
                <w:iCs/>
                <w:sz w:val="22"/>
                <w:szCs w:val="22"/>
              </w:rPr>
              <w:t>Stężenie wybranych pierwiastków:</w:t>
            </w:r>
          </w:p>
          <w:p w14:paraId="15DFBF66" w14:textId="5804A2F4" w:rsidR="00911DB8" w:rsidRDefault="00911DB8" w:rsidP="00830AC2">
            <w:pPr>
              <w:jc w:val="both"/>
              <w:rPr>
                <w:i/>
                <w:iCs/>
                <w:sz w:val="22"/>
                <w:szCs w:val="22"/>
              </w:rPr>
            </w:pPr>
            <w:r w:rsidRPr="00911DB8">
              <w:rPr>
                <w:i/>
                <w:iCs/>
                <w:sz w:val="22"/>
                <w:szCs w:val="22"/>
              </w:rPr>
              <w:t>Al, Ag, As, Ba, Be, Cd, Co, Cr, Fe, K, Mg, Mo, Na, Ni, Pb, Rb, Se, Sr, Tl, U, V i Zn</w:t>
            </w:r>
            <w:r w:rsidR="001E151B">
              <w:rPr>
                <w:i/>
                <w:iCs/>
                <w:sz w:val="22"/>
                <w:szCs w:val="22"/>
              </w:rPr>
              <w:t xml:space="preserve"> </w:t>
            </w:r>
            <w:r w:rsidR="003A7DD9" w:rsidRPr="00911DB8">
              <w:rPr>
                <w:i/>
                <w:iCs/>
                <w:sz w:val="22"/>
                <w:szCs w:val="22"/>
              </w:rPr>
              <w:t xml:space="preserve"> w wodzie naturalne</w:t>
            </w:r>
            <w:r w:rsidRPr="00911DB8">
              <w:rPr>
                <w:i/>
                <w:iCs/>
                <w:sz w:val="22"/>
                <w:szCs w:val="22"/>
              </w:rPr>
              <w:t>j</w:t>
            </w:r>
            <w:r w:rsidR="00B23C69">
              <w:rPr>
                <w:i/>
                <w:iCs/>
                <w:sz w:val="22"/>
                <w:szCs w:val="22"/>
              </w:rPr>
              <w:t>.</w:t>
            </w:r>
          </w:p>
          <w:p w14:paraId="3E60E8F9" w14:textId="2D1C9DE7" w:rsidR="00651F98" w:rsidRPr="00C17434" w:rsidRDefault="00B23C69" w:rsidP="00830AC2">
            <w:pPr>
              <w:jc w:val="both"/>
              <w:rPr>
                <w:i/>
                <w:iCs/>
                <w:sz w:val="22"/>
                <w:szCs w:val="22"/>
              </w:rPr>
            </w:pPr>
            <w:r w:rsidRPr="00B23C69">
              <w:rPr>
                <w:i/>
                <w:iCs/>
                <w:sz w:val="22"/>
                <w:szCs w:val="22"/>
              </w:rPr>
              <w:t>Uczestnik ma możliwość raportowania wyników jedynie dla wybranych parametrów, adekwatnie do dostępnych możliwości analitycznych laboratorium</w:t>
            </w:r>
            <w:r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651F98" w:rsidRPr="009130CD" w14:paraId="05197B45" w14:textId="77777777" w:rsidTr="00830AC2">
        <w:trPr>
          <w:cantSplit/>
        </w:trPr>
        <w:tc>
          <w:tcPr>
            <w:tcW w:w="534" w:type="dxa"/>
          </w:tcPr>
          <w:p w14:paraId="0B92834B" w14:textId="77777777" w:rsidR="00651F98" w:rsidRPr="009130CD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24" w:type="dxa"/>
          </w:tcPr>
          <w:p w14:paraId="0EC393F0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>Opis zakresu wartości lub właściwości, lub obydwu, spodziewanych dla obiektów badania biegłości</w:t>
            </w:r>
          </w:p>
        </w:tc>
        <w:tc>
          <w:tcPr>
            <w:tcW w:w="4912" w:type="dxa"/>
          </w:tcPr>
          <w:p w14:paraId="5F6A1E4E" w14:textId="67C8FB34" w:rsidR="00651F98" w:rsidRPr="00C17434" w:rsidRDefault="003A7DD9" w:rsidP="00830AC2">
            <w:pPr>
              <w:jc w:val="both"/>
              <w:rPr>
                <w:i/>
                <w:iCs/>
                <w:sz w:val="22"/>
                <w:szCs w:val="22"/>
              </w:rPr>
            </w:pPr>
            <w:r w:rsidRPr="003A7DD9">
              <w:rPr>
                <w:i/>
                <w:iCs/>
                <w:sz w:val="22"/>
                <w:szCs w:val="22"/>
              </w:rPr>
              <w:t>Stężenia pierwiastków w zakresie od śladowych do typowych wartości występujących w śródlądowych wodach naturalnych (µg/</w:t>
            </w:r>
            <w:r w:rsidR="003767AA">
              <w:rPr>
                <w:i/>
                <w:iCs/>
                <w:sz w:val="22"/>
                <w:szCs w:val="22"/>
              </w:rPr>
              <w:t>l</w:t>
            </w:r>
            <w:r w:rsidRPr="003A7DD9">
              <w:rPr>
                <w:i/>
                <w:iCs/>
                <w:sz w:val="22"/>
                <w:szCs w:val="22"/>
              </w:rPr>
              <w:t xml:space="preserve"> – mg/</w:t>
            </w:r>
            <w:r w:rsidR="003767AA">
              <w:rPr>
                <w:i/>
                <w:iCs/>
                <w:sz w:val="22"/>
                <w:szCs w:val="22"/>
              </w:rPr>
              <w:t>l</w:t>
            </w:r>
            <w:r w:rsidRPr="003A7DD9">
              <w:rPr>
                <w:i/>
                <w:iCs/>
                <w:sz w:val="22"/>
                <w:szCs w:val="22"/>
              </w:rPr>
              <w:t>).</w:t>
            </w:r>
          </w:p>
        </w:tc>
      </w:tr>
      <w:tr w:rsidR="00651F98" w:rsidRPr="009130CD" w14:paraId="568D793C" w14:textId="77777777" w:rsidTr="00830AC2">
        <w:trPr>
          <w:cantSplit/>
        </w:trPr>
        <w:tc>
          <w:tcPr>
            <w:tcW w:w="534" w:type="dxa"/>
          </w:tcPr>
          <w:p w14:paraId="3D9ABA84" w14:textId="77777777" w:rsidR="00651F98" w:rsidRPr="009130CD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124" w:type="dxa"/>
          </w:tcPr>
          <w:p w14:paraId="73F2397C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>Potencjalne główne źródła błędów występujących w odniesieniu do badania biegłości</w:t>
            </w:r>
          </w:p>
        </w:tc>
        <w:tc>
          <w:tcPr>
            <w:tcW w:w="4912" w:type="dxa"/>
          </w:tcPr>
          <w:p w14:paraId="1EA4E171" w14:textId="77777777" w:rsidR="003A7DD9" w:rsidRDefault="003A7DD9" w:rsidP="00CA2003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B</w:t>
            </w:r>
            <w:r w:rsidRPr="003A7DD9">
              <w:rPr>
                <w:i/>
                <w:iCs/>
                <w:sz w:val="22"/>
                <w:szCs w:val="22"/>
              </w:rPr>
              <w:t>łędy w przygotowaniu próbek,</w:t>
            </w:r>
          </w:p>
          <w:p w14:paraId="015D65B9" w14:textId="77777777" w:rsidR="002A5904" w:rsidRDefault="002A5904" w:rsidP="00CA2003">
            <w:pPr>
              <w:jc w:val="both"/>
              <w:rPr>
                <w:i/>
                <w:iCs/>
                <w:sz w:val="22"/>
                <w:szCs w:val="22"/>
              </w:rPr>
            </w:pPr>
            <w:r w:rsidRPr="00C17434">
              <w:rPr>
                <w:i/>
                <w:iCs/>
                <w:sz w:val="22"/>
                <w:szCs w:val="22"/>
              </w:rPr>
              <w:t>Błąd przy tworzeniu krzywej kalibracji.</w:t>
            </w:r>
          </w:p>
          <w:p w14:paraId="77140840" w14:textId="77777777" w:rsidR="00C17434" w:rsidRPr="00C17434" w:rsidRDefault="00C17434" w:rsidP="00CA2003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Błędy losowe.</w:t>
            </w:r>
          </w:p>
        </w:tc>
      </w:tr>
      <w:tr w:rsidR="00651F98" w:rsidRPr="009130CD" w14:paraId="006600FD" w14:textId="77777777" w:rsidTr="00830AC2">
        <w:trPr>
          <w:cantSplit/>
        </w:trPr>
        <w:tc>
          <w:tcPr>
            <w:tcW w:w="534" w:type="dxa"/>
          </w:tcPr>
          <w:p w14:paraId="0C70CD17" w14:textId="77777777" w:rsidR="00651F98" w:rsidRPr="009130CD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124" w:type="dxa"/>
          </w:tcPr>
          <w:p w14:paraId="5E789A1C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>Wymagania dotyczące wytwarzania, nadzorowania jakości, magazynowania i dystrybucji obiektów badania biegłości</w:t>
            </w:r>
          </w:p>
        </w:tc>
        <w:tc>
          <w:tcPr>
            <w:tcW w:w="4912" w:type="dxa"/>
          </w:tcPr>
          <w:p w14:paraId="16637401" w14:textId="6DDBA803" w:rsidR="00651F98" w:rsidRPr="00C17434" w:rsidRDefault="00C920C4" w:rsidP="00CE1041">
            <w:pPr>
              <w:jc w:val="both"/>
              <w:rPr>
                <w:i/>
                <w:iCs/>
                <w:sz w:val="22"/>
                <w:szCs w:val="22"/>
              </w:rPr>
            </w:pPr>
            <w:r w:rsidRPr="00C920C4">
              <w:rPr>
                <w:i/>
                <w:iCs/>
                <w:sz w:val="22"/>
                <w:szCs w:val="22"/>
              </w:rPr>
              <w:t>Koordynator zapewnia stabilność próbek od momentu ich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920C4">
              <w:rPr>
                <w:i/>
                <w:iCs/>
                <w:sz w:val="22"/>
                <w:szCs w:val="22"/>
              </w:rPr>
              <w:t xml:space="preserve">pobrania do chwili </w:t>
            </w:r>
            <w:r w:rsidR="00F331E6">
              <w:rPr>
                <w:i/>
                <w:iCs/>
                <w:sz w:val="22"/>
                <w:szCs w:val="22"/>
              </w:rPr>
              <w:t>zamknięcia programu</w:t>
            </w:r>
            <w:r w:rsidRPr="00C920C4">
              <w:rPr>
                <w:i/>
                <w:iCs/>
                <w:sz w:val="22"/>
                <w:szCs w:val="22"/>
              </w:rPr>
              <w:t xml:space="preserve">. </w:t>
            </w:r>
            <w:r w:rsidR="003A7DD9" w:rsidRPr="003A7DD9">
              <w:rPr>
                <w:i/>
                <w:iCs/>
                <w:sz w:val="22"/>
                <w:szCs w:val="22"/>
              </w:rPr>
              <w:t xml:space="preserve">Próbki przygotowane i butelkowane w laboratoriach UW, rozesłane w </w:t>
            </w:r>
            <w:r w:rsidR="003A7DD9">
              <w:rPr>
                <w:i/>
                <w:iCs/>
                <w:sz w:val="22"/>
                <w:szCs w:val="22"/>
              </w:rPr>
              <w:t xml:space="preserve">odpowiednich </w:t>
            </w:r>
            <w:r w:rsidR="003A7DD9" w:rsidRPr="003A7DD9">
              <w:rPr>
                <w:i/>
                <w:iCs/>
                <w:sz w:val="22"/>
                <w:szCs w:val="22"/>
              </w:rPr>
              <w:t>warunkach.</w:t>
            </w:r>
            <w:r w:rsidR="00CE1041">
              <w:rPr>
                <w:i/>
                <w:iCs/>
                <w:sz w:val="22"/>
                <w:szCs w:val="22"/>
              </w:rPr>
              <w:t xml:space="preserve"> </w:t>
            </w:r>
            <w:r w:rsidR="003A7DD9" w:rsidRPr="003A7DD9">
              <w:rPr>
                <w:i/>
                <w:iCs/>
                <w:sz w:val="22"/>
                <w:szCs w:val="22"/>
              </w:rPr>
              <w:t>Zaleca się przechowywanie próbek w temp. &lt; 25°C, bez dostępu do światła.</w:t>
            </w:r>
          </w:p>
        </w:tc>
      </w:tr>
      <w:tr w:rsidR="00651F98" w:rsidRPr="009130CD" w14:paraId="7F573EA8" w14:textId="77777777" w:rsidTr="00830AC2">
        <w:trPr>
          <w:cantSplit/>
        </w:trPr>
        <w:tc>
          <w:tcPr>
            <w:tcW w:w="534" w:type="dxa"/>
          </w:tcPr>
          <w:p w14:paraId="6440AD58" w14:textId="77777777" w:rsidR="00651F98" w:rsidRPr="009130CD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4124" w:type="dxa"/>
          </w:tcPr>
          <w:p w14:paraId="2046F518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 xml:space="preserve">Racjonalne środki zapobiegawcze w celu zapobieżenia zmowie pomiędzy uczestnikami lub fałszowaniu wyników oraz procedury, które będą </w:t>
            </w:r>
            <w:r w:rsidR="00984913" w:rsidRPr="009130CD">
              <w:rPr>
                <w:sz w:val="22"/>
                <w:szCs w:val="22"/>
              </w:rPr>
              <w:t>uruchomione, jeżeli</w:t>
            </w:r>
            <w:r w:rsidRPr="009130CD">
              <w:rPr>
                <w:sz w:val="22"/>
                <w:szCs w:val="22"/>
              </w:rPr>
              <w:t xml:space="preserve"> mieć będzie miejsce podejrzenie zmowy lub fałszowania wyników</w:t>
            </w:r>
          </w:p>
        </w:tc>
        <w:tc>
          <w:tcPr>
            <w:tcW w:w="4912" w:type="dxa"/>
          </w:tcPr>
          <w:p w14:paraId="63A548E4" w14:textId="3775BBF3" w:rsidR="00C920C4" w:rsidRPr="00C920C4" w:rsidRDefault="00C920C4" w:rsidP="00C920C4">
            <w:pPr>
              <w:jc w:val="both"/>
              <w:rPr>
                <w:i/>
                <w:iCs/>
                <w:sz w:val="22"/>
                <w:szCs w:val="22"/>
              </w:rPr>
            </w:pPr>
            <w:r w:rsidRPr="00C920C4">
              <w:rPr>
                <w:i/>
                <w:iCs/>
                <w:sz w:val="22"/>
                <w:szCs w:val="22"/>
              </w:rPr>
              <w:t>Próbki zostaną</w:t>
            </w:r>
            <w:r w:rsidR="00F331E6">
              <w:rPr>
                <w:i/>
                <w:iCs/>
                <w:sz w:val="22"/>
                <w:szCs w:val="22"/>
              </w:rPr>
              <w:t xml:space="preserve"> </w:t>
            </w:r>
            <w:r w:rsidRPr="00C920C4">
              <w:rPr>
                <w:i/>
                <w:iCs/>
                <w:sz w:val="22"/>
                <w:szCs w:val="22"/>
              </w:rPr>
              <w:t xml:space="preserve">rozesłane </w:t>
            </w:r>
            <w:r w:rsidR="00F331E6" w:rsidRPr="00F331E6">
              <w:rPr>
                <w:i/>
                <w:iCs/>
                <w:sz w:val="22"/>
                <w:szCs w:val="22"/>
              </w:rPr>
              <w:t xml:space="preserve">do wszystkich uczestników badań </w:t>
            </w:r>
            <w:r w:rsidRPr="00C920C4">
              <w:rPr>
                <w:i/>
                <w:iCs/>
                <w:sz w:val="22"/>
                <w:szCs w:val="22"/>
              </w:rPr>
              <w:t>w tym samym czasie, czas realizacji badań jest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920C4">
              <w:rPr>
                <w:i/>
                <w:iCs/>
                <w:sz w:val="22"/>
                <w:szCs w:val="22"/>
              </w:rPr>
              <w:t>jednakowy dla wszystkich uczestników.</w:t>
            </w:r>
          </w:p>
          <w:p w14:paraId="56EA3E20" w14:textId="77777777" w:rsidR="00C920C4" w:rsidRPr="00C920C4" w:rsidRDefault="00C920C4" w:rsidP="00C920C4">
            <w:pPr>
              <w:jc w:val="both"/>
              <w:rPr>
                <w:i/>
                <w:iCs/>
                <w:sz w:val="22"/>
                <w:szCs w:val="22"/>
              </w:rPr>
            </w:pPr>
            <w:r w:rsidRPr="00C920C4">
              <w:rPr>
                <w:i/>
                <w:iCs/>
                <w:sz w:val="22"/>
                <w:szCs w:val="22"/>
              </w:rPr>
              <w:t>Uczestnicy porównania zobowiązują się do unikania</w:t>
            </w:r>
          </w:p>
          <w:p w14:paraId="735E2FA8" w14:textId="77777777" w:rsidR="00651F98" w:rsidRPr="00C17434" w:rsidRDefault="00C920C4" w:rsidP="00C920C4">
            <w:pPr>
              <w:jc w:val="both"/>
              <w:rPr>
                <w:i/>
                <w:iCs/>
                <w:sz w:val="22"/>
                <w:szCs w:val="22"/>
              </w:rPr>
            </w:pPr>
            <w:r w:rsidRPr="00C920C4">
              <w:rPr>
                <w:i/>
                <w:iCs/>
                <w:sz w:val="22"/>
                <w:szCs w:val="22"/>
              </w:rPr>
              <w:t>zmowy.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920C4">
              <w:rPr>
                <w:i/>
                <w:iCs/>
                <w:sz w:val="22"/>
                <w:szCs w:val="22"/>
              </w:rPr>
              <w:t>Uczestnikowi przypisany zostanie numer kodowy,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920C4">
              <w:rPr>
                <w:i/>
                <w:iCs/>
                <w:sz w:val="22"/>
                <w:szCs w:val="22"/>
              </w:rPr>
              <w:t>nieznany pozostałym uczestnikom.</w:t>
            </w:r>
          </w:p>
        </w:tc>
      </w:tr>
      <w:tr w:rsidR="00651F98" w:rsidRPr="009130CD" w14:paraId="5DC25564" w14:textId="77777777" w:rsidTr="00830AC2">
        <w:trPr>
          <w:cantSplit/>
        </w:trPr>
        <w:tc>
          <w:tcPr>
            <w:tcW w:w="534" w:type="dxa"/>
          </w:tcPr>
          <w:p w14:paraId="510BB255" w14:textId="77777777" w:rsidR="00651F98" w:rsidRPr="009130CD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124" w:type="dxa"/>
          </w:tcPr>
          <w:p w14:paraId="48C55818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>Opis informacji, którą należy dostarczyć uczestnikom oraz harmonogram realizacji kolejnych etapów programu</w:t>
            </w:r>
          </w:p>
        </w:tc>
        <w:tc>
          <w:tcPr>
            <w:tcW w:w="4912" w:type="dxa"/>
          </w:tcPr>
          <w:p w14:paraId="55D17C2A" w14:textId="5BDA0AEE" w:rsidR="0057545F" w:rsidRPr="00CE1041" w:rsidRDefault="0057545F" w:rsidP="0057545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bookmarkStart w:id="0" w:name="_Hlk129940500"/>
            <w:r w:rsidRPr="0057545F">
              <w:rPr>
                <w:i/>
                <w:iCs/>
                <w:sz w:val="22"/>
                <w:szCs w:val="22"/>
              </w:rPr>
              <w:t xml:space="preserve">Badania należy przeprowadzić </w:t>
            </w:r>
            <w:r w:rsidR="00CE1041">
              <w:rPr>
                <w:i/>
                <w:iCs/>
                <w:sz w:val="22"/>
                <w:szCs w:val="22"/>
              </w:rPr>
              <w:t xml:space="preserve">dostępnymi </w:t>
            </w:r>
            <w:r>
              <w:rPr>
                <w:i/>
                <w:iCs/>
                <w:sz w:val="22"/>
                <w:szCs w:val="22"/>
              </w:rPr>
              <w:t>technikami analitycznymi</w:t>
            </w:r>
            <w:r w:rsidR="00CE1041">
              <w:rPr>
                <w:i/>
                <w:iCs/>
                <w:sz w:val="22"/>
                <w:szCs w:val="22"/>
              </w:rPr>
              <w:t xml:space="preserve">, </w:t>
            </w:r>
            <w:r w:rsidR="00CE1041" w:rsidRPr="00CE1041">
              <w:rPr>
                <w:i/>
                <w:iCs/>
                <w:sz w:val="22"/>
                <w:szCs w:val="22"/>
              </w:rPr>
              <w:t>np. ICP-MS, ICP-OES, AAS, XRF.</w:t>
            </w:r>
          </w:p>
          <w:p w14:paraId="6095433A" w14:textId="77777777" w:rsidR="0057545F" w:rsidRPr="00CE1041" w:rsidRDefault="0057545F" w:rsidP="0057545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</w:p>
          <w:p w14:paraId="43755BE6" w14:textId="4DF0D172" w:rsidR="00CE1041" w:rsidRDefault="0057545F" w:rsidP="0057545F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bookmarkStart w:id="1" w:name="_Hlk129962725"/>
            <w:r w:rsidRPr="00301362">
              <w:rPr>
                <w:b/>
                <w:bCs/>
                <w:i/>
                <w:iCs/>
                <w:sz w:val="22"/>
                <w:szCs w:val="22"/>
              </w:rPr>
              <w:t xml:space="preserve">Zgłoszenie udziału w badaniach należy </w:t>
            </w:r>
            <w:r w:rsidR="00CE1041">
              <w:rPr>
                <w:b/>
                <w:bCs/>
                <w:i/>
                <w:iCs/>
                <w:sz w:val="22"/>
                <w:szCs w:val="22"/>
              </w:rPr>
              <w:t xml:space="preserve">uzupełnić elektronicznie </w:t>
            </w:r>
            <w:r w:rsidR="00067254" w:rsidRPr="00301362">
              <w:rPr>
                <w:b/>
                <w:bCs/>
                <w:i/>
                <w:iCs/>
                <w:sz w:val="22"/>
                <w:szCs w:val="22"/>
              </w:rPr>
              <w:t xml:space="preserve">do dnia </w:t>
            </w:r>
            <w:r w:rsidR="00067254" w:rsidRPr="00067254">
              <w:rPr>
                <w:b/>
                <w:bCs/>
                <w:i/>
                <w:iCs/>
                <w:sz w:val="22"/>
                <w:szCs w:val="22"/>
              </w:rPr>
              <w:t>30.09.2025 roku</w:t>
            </w:r>
            <w:r w:rsidR="00067254">
              <w:rPr>
                <w:b/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  <w:r w:rsidR="00CE1041">
              <w:rPr>
                <w:b/>
                <w:bCs/>
                <w:i/>
                <w:iCs/>
                <w:sz w:val="22"/>
                <w:szCs w:val="22"/>
              </w:rPr>
              <w:t>pod adresem:</w:t>
            </w:r>
          </w:p>
          <w:p w14:paraId="5210B870" w14:textId="77777777" w:rsidR="00067254" w:rsidRDefault="00067254" w:rsidP="0057545F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20D2B141" w14:textId="1A7CF26F" w:rsidR="00AA5B0E" w:rsidRDefault="00AA5B0E" w:rsidP="0057545F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hyperlink r:id="rId9" w:history="1">
              <w:r w:rsidRPr="00453C93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https://cnbch.uw.edu.pl/formularz-zgloszeniowy-badania-ilc/</w:t>
              </w:r>
            </w:hyperlink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038B9E83" w14:textId="77777777" w:rsidR="00CE1041" w:rsidRDefault="00CE1041" w:rsidP="0057545F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  <w:bookmarkEnd w:id="1"/>
          <w:p w14:paraId="09318A29" w14:textId="54E7815E" w:rsidR="0057545F" w:rsidRPr="0057545F" w:rsidRDefault="0057545F" w:rsidP="0057545F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57545F">
              <w:rPr>
                <w:b/>
                <w:bCs/>
                <w:i/>
                <w:iCs/>
                <w:color w:val="FF0000"/>
                <w:sz w:val="22"/>
                <w:szCs w:val="22"/>
              </w:rPr>
              <w:t xml:space="preserve">Zgłoszenie udziału w badaniu jest płatne, opłata w wysokości </w:t>
            </w:r>
            <w:r w:rsidR="00851AD9">
              <w:rPr>
                <w:b/>
                <w:bCs/>
                <w:i/>
                <w:iCs/>
                <w:color w:val="FF0000"/>
                <w:sz w:val="22"/>
                <w:szCs w:val="22"/>
              </w:rPr>
              <w:t>3</w:t>
            </w:r>
            <w:r w:rsidR="00BB2930">
              <w:rPr>
                <w:b/>
                <w:bCs/>
                <w:i/>
                <w:iCs/>
                <w:color w:val="FF0000"/>
                <w:sz w:val="22"/>
                <w:szCs w:val="22"/>
              </w:rPr>
              <w:t>5</w:t>
            </w:r>
            <w:r w:rsidRPr="0057545F">
              <w:rPr>
                <w:b/>
                <w:bCs/>
                <w:i/>
                <w:iCs/>
                <w:color w:val="FF0000"/>
                <w:sz w:val="22"/>
                <w:szCs w:val="22"/>
              </w:rPr>
              <w:t>0 zł netto zostanie naliczona po rozesłaniu materiału do badania.</w:t>
            </w:r>
          </w:p>
          <w:p w14:paraId="4C8E0A68" w14:textId="77777777" w:rsidR="0057545F" w:rsidRPr="0057545F" w:rsidRDefault="0057545F" w:rsidP="0057545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</w:p>
          <w:p w14:paraId="00320483" w14:textId="3B29CC75" w:rsidR="0057545F" w:rsidRPr="0057545F" w:rsidRDefault="0057545F" w:rsidP="0057545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57545F">
              <w:rPr>
                <w:i/>
                <w:iCs/>
                <w:sz w:val="22"/>
                <w:szCs w:val="22"/>
              </w:rPr>
              <w:t xml:space="preserve">Do dnia </w:t>
            </w:r>
            <w:r w:rsidR="0087204A" w:rsidRPr="00067254">
              <w:rPr>
                <w:i/>
                <w:iCs/>
                <w:sz w:val="22"/>
                <w:szCs w:val="22"/>
              </w:rPr>
              <w:t>15</w:t>
            </w:r>
            <w:r w:rsidRPr="00067254">
              <w:rPr>
                <w:i/>
                <w:iCs/>
                <w:sz w:val="22"/>
                <w:szCs w:val="22"/>
              </w:rPr>
              <w:t>.</w:t>
            </w:r>
            <w:r w:rsidR="0087204A" w:rsidRPr="00067254">
              <w:rPr>
                <w:i/>
                <w:iCs/>
                <w:sz w:val="22"/>
                <w:szCs w:val="22"/>
              </w:rPr>
              <w:t>10</w:t>
            </w:r>
            <w:r w:rsidRPr="00067254">
              <w:rPr>
                <w:i/>
                <w:iCs/>
                <w:sz w:val="22"/>
                <w:szCs w:val="22"/>
              </w:rPr>
              <w:t>.202</w:t>
            </w:r>
            <w:r w:rsidR="0087204A" w:rsidRPr="00067254">
              <w:rPr>
                <w:i/>
                <w:iCs/>
                <w:sz w:val="22"/>
                <w:szCs w:val="22"/>
              </w:rPr>
              <w:t>5</w:t>
            </w:r>
            <w:r w:rsidR="00067254">
              <w:rPr>
                <w:i/>
                <w:iCs/>
                <w:sz w:val="22"/>
                <w:szCs w:val="22"/>
              </w:rPr>
              <w:t xml:space="preserve"> roku</w:t>
            </w:r>
            <w:r w:rsidRPr="00067254">
              <w:rPr>
                <w:i/>
                <w:iCs/>
                <w:sz w:val="22"/>
                <w:szCs w:val="22"/>
              </w:rPr>
              <w:t xml:space="preserve"> </w:t>
            </w:r>
            <w:r w:rsidRPr="0057545F">
              <w:rPr>
                <w:i/>
                <w:iCs/>
                <w:sz w:val="22"/>
                <w:szCs w:val="22"/>
              </w:rPr>
              <w:t>zgłoszonym uczestnikom przesłane</w:t>
            </w:r>
          </w:p>
          <w:p w14:paraId="19E3C911" w14:textId="77777777" w:rsidR="0057545F" w:rsidRPr="0057545F" w:rsidRDefault="0057545F" w:rsidP="0057545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57545F">
              <w:rPr>
                <w:i/>
                <w:iCs/>
                <w:sz w:val="22"/>
                <w:szCs w:val="22"/>
              </w:rPr>
              <w:t>zostaną:.</w:t>
            </w:r>
          </w:p>
          <w:p w14:paraId="52A562D9" w14:textId="3CA5E087" w:rsidR="0057545F" w:rsidRPr="0057545F" w:rsidRDefault="0057545F" w:rsidP="0057545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57545F">
              <w:rPr>
                <w:i/>
                <w:iCs/>
                <w:sz w:val="22"/>
                <w:szCs w:val="22"/>
              </w:rPr>
              <w:t xml:space="preserve">1. </w:t>
            </w:r>
            <w:r w:rsidR="00C05DBE">
              <w:rPr>
                <w:i/>
                <w:iCs/>
                <w:sz w:val="22"/>
                <w:szCs w:val="22"/>
              </w:rPr>
              <w:t>Plan badania</w:t>
            </w:r>
            <w:r w:rsidRPr="0057545F">
              <w:rPr>
                <w:i/>
                <w:iCs/>
                <w:sz w:val="22"/>
                <w:szCs w:val="22"/>
              </w:rPr>
              <w:t>.</w:t>
            </w:r>
          </w:p>
          <w:p w14:paraId="2DCE0697" w14:textId="77777777" w:rsidR="0057545F" w:rsidRPr="0057545F" w:rsidRDefault="0057545F" w:rsidP="0057545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57545F">
              <w:rPr>
                <w:i/>
                <w:iCs/>
                <w:sz w:val="22"/>
                <w:szCs w:val="22"/>
              </w:rPr>
              <w:t>2. Wzór sprawozdania z badań.</w:t>
            </w:r>
          </w:p>
          <w:p w14:paraId="53DFA027" w14:textId="77777777" w:rsidR="0057545F" w:rsidRPr="0057545F" w:rsidRDefault="0057545F" w:rsidP="0057545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57545F">
              <w:rPr>
                <w:i/>
                <w:iCs/>
                <w:sz w:val="22"/>
                <w:szCs w:val="22"/>
              </w:rPr>
              <w:t>3. Kod uczestnika.</w:t>
            </w:r>
          </w:p>
          <w:p w14:paraId="450FD514" w14:textId="7A3A9B04" w:rsidR="0057545F" w:rsidRPr="0057545F" w:rsidRDefault="0087204A" w:rsidP="0057545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Do </w:t>
            </w:r>
            <w:r w:rsidR="00EB5FF2" w:rsidRPr="00067254">
              <w:rPr>
                <w:i/>
                <w:iCs/>
                <w:sz w:val="22"/>
                <w:szCs w:val="22"/>
              </w:rPr>
              <w:t>20</w:t>
            </w:r>
            <w:r w:rsidR="0057545F" w:rsidRPr="00067254">
              <w:rPr>
                <w:i/>
                <w:iCs/>
                <w:sz w:val="22"/>
                <w:szCs w:val="22"/>
              </w:rPr>
              <w:t>.</w:t>
            </w:r>
            <w:r w:rsidRPr="00067254">
              <w:rPr>
                <w:i/>
                <w:iCs/>
                <w:sz w:val="22"/>
                <w:szCs w:val="22"/>
              </w:rPr>
              <w:t>10</w:t>
            </w:r>
            <w:r w:rsidR="0057545F" w:rsidRPr="00067254">
              <w:rPr>
                <w:i/>
                <w:iCs/>
                <w:sz w:val="22"/>
                <w:szCs w:val="22"/>
              </w:rPr>
              <w:t>.202</w:t>
            </w:r>
            <w:r w:rsidRPr="00067254">
              <w:rPr>
                <w:i/>
                <w:iCs/>
                <w:sz w:val="22"/>
                <w:szCs w:val="22"/>
              </w:rPr>
              <w:t>5</w:t>
            </w:r>
            <w:r w:rsidR="00067254">
              <w:rPr>
                <w:i/>
                <w:iCs/>
                <w:sz w:val="22"/>
                <w:szCs w:val="22"/>
              </w:rPr>
              <w:t xml:space="preserve"> roku</w:t>
            </w:r>
            <w:r w:rsidR="0057545F" w:rsidRPr="00067254">
              <w:rPr>
                <w:i/>
                <w:iCs/>
                <w:sz w:val="22"/>
                <w:szCs w:val="22"/>
              </w:rPr>
              <w:t xml:space="preserve"> </w:t>
            </w:r>
            <w:r w:rsidR="0057545F" w:rsidRPr="0057545F">
              <w:rPr>
                <w:i/>
                <w:iCs/>
                <w:sz w:val="22"/>
                <w:szCs w:val="22"/>
              </w:rPr>
              <w:t>do uczestników wysłane zostaną</w:t>
            </w:r>
            <w:r w:rsidR="0057545F">
              <w:rPr>
                <w:i/>
                <w:iCs/>
                <w:sz w:val="22"/>
                <w:szCs w:val="22"/>
              </w:rPr>
              <w:t xml:space="preserve"> </w:t>
            </w:r>
            <w:r w:rsidR="0057545F" w:rsidRPr="0057545F">
              <w:rPr>
                <w:i/>
                <w:iCs/>
                <w:sz w:val="22"/>
                <w:szCs w:val="22"/>
              </w:rPr>
              <w:t>obiekty badań.</w:t>
            </w:r>
          </w:p>
          <w:p w14:paraId="0B6E4319" w14:textId="7E81814B" w:rsidR="0057545F" w:rsidRDefault="0057545F" w:rsidP="0057545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57545F">
              <w:rPr>
                <w:i/>
                <w:iCs/>
                <w:sz w:val="22"/>
                <w:szCs w:val="22"/>
              </w:rPr>
              <w:t>Uzupełnione sprawozdanie z badań należy przesłać do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57545F">
              <w:rPr>
                <w:i/>
                <w:iCs/>
                <w:sz w:val="22"/>
                <w:szCs w:val="22"/>
              </w:rPr>
              <w:t xml:space="preserve">koordynatora w terminie do </w:t>
            </w:r>
            <w:r w:rsidRPr="00067254">
              <w:rPr>
                <w:i/>
                <w:iCs/>
                <w:sz w:val="22"/>
                <w:szCs w:val="22"/>
              </w:rPr>
              <w:t>3</w:t>
            </w:r>
            <w:r w:rsidR="0087204A" w:rsidRPr="00067254">
              <w:rPr>
                <w:i/>
                <w:iCs/>
                <w:sz w:val="22"/>
                <w:szCs w:val="22"/>
              </w:rPr>
              <w:t>1</w:t>
            </w:r>
            <w:r w:rsidRPr="00067254">
              <w:rPr>
                <w:i/>
                <w:iCs/>
                <w:sz w:val="22"/>
                <w:szCs w:val="22"/>
              </w:rPr>
              <w:t>.</w:t>
            </w:r>
            <w:r w:rsidR="0087204A" w:rsidRPr="00067254">
              <w:rPr>
                <w:i/>
                <w:iCs/>
                <w:sz w:val="22"/>
                <w:szCs w:val="22"/>
              </w:rPr>
              <w:t>11</w:t>
            </w:r>
            <w:r w:rsidRPr="00067254">
              <w:rPr>
                <w:i/>
                <w:iCs/>
                <w:sz w:val="22"/>
                <w:szCs w:val="22"/>
              </w:rPr>
              <w:t>.202</w:t>
            </w:r>
            <w:r w:rsidR="0087204A" w:rsidRPr="00067254">
              <w:rPr>
                <w:i/>
                <w:iCs/>
                <w:sz w:val="22"/>
                <w:szCs w:val="22"/>
              </w:rPr>
              <w:t>5</w:t>
            </w:r>
            <w:r w:rsidR="00067254">
              <w:rPr>
                <w:i/>
                <w:iCs/>
                <w:sz w:val="22"/>
                <w:szCs w:val="22"/>
              </w:rPr>
              <w:t xml:space="preserve"> roku</w:t>
            </w:r>
            <w:r w:rsidRPr="00067254">
              <w:rPr>
                <w:i/>
                <w:iCs/>
                <w:sz w:val="22"/>
                <w:szCs w:val="22"/>
              </w:rPr>
              <w:t>.</w:t>
            </w:r>
          </w:p>
          <w:p w14:paraId="3B137D75" w14:textId="77777777" w:rsidR="00067254" w:rsidRPr="0057545F" w:rsidRDefault="00067254" w:rsidP="0057545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</w:p>
          <w:p w14:paraId="2010DFF7" w14:textId="77777777" w:rsidR="0057545F" w:rsidRDefault="0057545F" w:rsidP="0057545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57545F">
              <w:rPr>
                <w:i/>
                <w:iCs/>
                <w:sz w:val="22"/>
                <w:szCs w:val="22"/>
              </w:rPr>
              <w:t>Wyniki badań należy uzupełnić o niepewność</w:t>
            </w:r>
            <w:r w:rsidR="009337F0">
              <w:rPr>
                <w:i/>
                <w:iCs/>
                <w:sz w:val="22"/>
                <w:szCs w:val="22"/>
              </w:rPr>
              <w:t xml:space="preserve"> </w:t>
            </w:r>
            <w:r w:rsidR="009337F0" w:rsidRPr="009337F0">
              <w:rPr>
                <w:i/>
                <w:iCs/>
                <w:sz w:val="22"/>
                <w:szCs w:val="22"/>
              </w:rPr>
              <w:t>rozszerzoną, gdzie współczynnik rozszerzenia k=2 dla poziomu ufności 95%.</w:t>
            </w:r>
          </w:p>
          <w:p w14:paraId="426CBDF4" w14:textId="77777777" w:rsidR="00FB6B85" w:rsidRPr="0057545F" w:rsidRDefault="00FB6B85" w:rsidP="0057545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</w:p>
          <w:p w14:paraId="60C00E75" w14:textId="3AB8355D" w:rsidR="0057545F" w:rsidRDefault="0057545F" w:rsidP="0057545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57545F">
              <w:rPr>
                <w:i/>
                <w:iCs/>
                <w:sz w:val="22"/>
                <w:szCs w:val="22"/>
              </w:rPr>
              <w:t>Otrzymane obiekty badań należy traktować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57545F">
              <w:rPr>
                <w:i/>
                <w:iCs/>
                <w:sz w:val="22"/>
                <w:szCs w:val="22"/>
              </w:rPr>
              <w:t xml:space="preserve">w laboratorium jak </w:t>
            </w:r>
            <w:r w:rsidR="00F331E6">
              <w:rPr>
                <w:i/>
                <w:iCs/>
                <w:sz w:val="22"/>
                <w:szCs w:val="22"/>
              </w:rPr>
              <w:t>rutynowe</w:t>
            </w:r>
            <w:r w:rsidRPr="0057545F">
              <w:rPr>
                <w:i/>
                <w:iCs/>
                <w:sz w:val="22"/>
                <w:szCs w:val="22"/>
              </w:rPr>
              <w:t xml:space="preserve"> obiekty badań. Sposób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57545F">
              <w:rPr>
                <w:i/>
                <w:iCs/>
                <w:sz w:val="22"/>
                <w:szCs w:val="22"/>
              </w:rPr>
              <w:t>raportowania określony został w Instrukcji.</w:t>
            </w:r>
          </w:p>
          <w:p w14:paraId="42F79005" w14:textId="77777777" w:rsidR="0057545F" w:rsidRPr="0057545F" w:rsidRDefault="0057545F" w:rsidP="0057545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</w:p>
          <w:p w14:paraId="2E5CF0C6" w14:textId="10EDBFA3" w:rsidR="0057545F" w:rsidRDefault="0057545F" w:rsidP="0057545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57545F">
              <w:rPr>
                <w:i/>
                <w:iCs/>
                <w:sz w:val="22"/>
                <w:szCs w:val="22"/>
              </w:rPr>
              <w:t xml:space="preserve">W razie niejasności zaleca się kontakt </w:t>
            </w:r>
            <w:r w:rsidR="003D6C4B">
              <w:rPr>
                <w:i/>
                <w:iCs/>
                <w:sz w:val="22"/>
                <w:szCs w:val="22"/>
              </w:rPr>
              <w:br/>
            </w:r>
            <w:r w:rsidRPr="0057545F">
              <w:rPr>
                <w:i/>
                <w:iCs/>
                <w:sz w:val="22"/>
                <w:szCs w:val="22"/>
              </w:rPr>
              <w:t>z koordynatorem.</w:t>
            </w:r>
          </w:p>
          <w:bookmarkEnd w:id="0"/>
          <w:p w14:paraId="3E8DB76B" w14:textId="77777777" w:rsidR="00651F98" w:rsidRPr="00C17434" w:rsidRDefault="00651F98" w:rsidP="0057545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651F98" w:rsidRPr="009130CD" w14:paraId="57F1BA4F" w14:textId="77777777" w:rsidTr="00830AC2">
        <w:trPr>
          <w:cantSplit/>
        </w:trPr>
        <w:tc>
          <w:tcPr>
            <w:tcW w:w="534" w:type="dxa"/>
          </w:tcPr>
          <w:p w14:paraId="0352CF26" w14:textId="77777777" w:rsidR="00651F98" w:rsidRPr="009130CD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124" w:type="dxa"/>
          </w:tcPr>
          <w:p w14:paraId="1AE194E9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>Częstość lub daty dystrybucji obiektów badań biegłości do uczestników, ostateczne terminy przekazania wyników przez uczestników i, jeżeli zasadne, daty, kiedy uczestnicy powinni wykonać badania lub pomiary</w:t>
            </w:r>
          </w:p>
        </w:tc>
        <w:tc>
          <w:tcPr>
            <w:tcW w:w="4912" w:type="dxa"/>
          </w:tcPr>
          <w:p w14:paraId="5B1A79A6" w14:textId="1A8B9793" w:rsidR="00896BEC" w:rsidRPr="00C17434" w:rsidRDefault="00896BEC" w:rsidP="00AC0F2C">
            <w:pPr>
              <w:ind w:left="164"/>
              <w:jc w:val="both"/>
              <w:rPr>
                <w:i/>
                <w:iCs/>
                <w:sz w:val="22"/>
                <w:szCs w:val="22"/>
              </w:rPr>
            </w:pPr>
            <w:r w:rsidRPr="00C17434">
              <w:rPr>
                <w:i/>
                <w:iCs/>
                <w:sz w:val="22"/>
                <w:szCs w:val="22"/>
              </w:rPr>
              <w:t xml:space="preserve">Data zgłoszenia się uczestników do badań: </w:t>
            </w:r>
            <w:r w:rsidR="003D6C4B">
              <w:rPr>
                <w:i/>
                <w:iCs/>
                <w:sz w:val="22"/>
                <w:szCs w:val="22"/>
              </w:rPr>
              <w:br/>
            </w:r>
            <w:r w:rsidRPr="00C17434">
              <w:rPr>
                <w:i/>
                <w:iCs/>
                <w:sz w:val="22"/>
                <w:szCs w:val="22"/>
              </w:rPr>
              <w:t xml:space="preserve">do </w:t>
            </w:r>
            <w:r w:rsidR="0087204A" w:rsidRPr="00067254">
              <w:rPr>
                <w:i/>
                <w:iCs/>
                <w:sz w:val="22"/>
                <w:szCs w:val="22"/>
              </w:rPr>
              <w:t>30</w:t>
            </w:r>
            <w:r w:rsidRPr="00067254">
              <w:rPr>
                <w:i/>
                <w:iCs/>
                <w:sz w:val="22"/>
                <w:szCs w:val="22"/>
              </w:rPr>
              <w:t>.0</w:t>
            </w:r>
            <w:r w:rsidR="0087204A" w:rsidRPr="00067254">
              <w:rPr>
                <w:i/>
                <w:iCs/>
                <w:sz w:val="22"/>
                <w:szCs w:val="22"/>
              </w:rPr>
              <w:t>9</w:t>
            </w:r>
            <w:r w:rsidRPr="00067254">
              <w:rPr>
                <w:i/>
                <w:iCs/>
                <w:sz w:val="22"/>
                <w:szCs w:val="22"/>
              </w:rPr>
              <w:t>.202</w:t>
            </w:r>
            <w:r w:rsidR="0087204A" w:rsidRPr="00067254">
              <w:rPr>
                <w:i/>
                <w:iCs/>
                <w:sz w:val="22"/>
                <w:szCs w:val="22"/>
              </w:rPr>
              <w:t>5</w:t>
            </w:r>
            <w:r w:rsidRPr="00067254">
              <w:rPr>
                <w:i/>
                <w:iCs/>
                <w:sz w:val="22"/>
                <w:szCs w:val="22"/>
              </w:rPr>
              <w:t xml:space="preserve"> r.</w:t>
            </w:r>
          </w:p>
          <w:p w14:paraId="21B9BF55" w14:textId="497DA85E" w:rsidR="00896BEC" w:rsidRPr="00C17434" w:rsidRDefault="00896BEC" w:rsidP="00AC0F2C">
            <w:pPr>
              <w:ind w:left="164"/>
              <w:jc w:val="both"/>
              <w:rPr>
                <w:i/>
                <w:iCs/>
                <w:sz w:val="22"/>
                <w:szCs w:val="22"/>
              </w:rPr>
            </w:pPr>
            <w:r w:rsidRPr="00C17434">
              <w:rPr>
                <w:i/>
                <w:iCs/>
                <w:sz w:val="22"/>
                <w:szCs w:val="22"/>
              </w:rPr>
              <w:t xml:space="preserve">Data </w:t>
            </w:r>
            <w:r w:rsidR="00F331E6">
              <w:rPr>
                <w:i/>
                <w:iCs/>
                <w:sz w:val="22"/>
                <w:szCs w:val="22"/>
              </w:rPr>
              <w:t xml:space="preserve">zakończenie przekazywania </w:t>
            </w:r>
            <w:r w:rsidRPr="00C17434">
              <w:rPr>
                <w:i/>
                <w:iCs/>
                <w:sz w:val="22"/>
                <w:szCs w:val="22"/>
              </w:rPr>
              <w:t xml:space="preserve">obiektów badań: do </w:t>
            </w:r>
            <w:r w:rsidR="00EB5FF2" w:rsidRPr="00067254">
              <w:rPr>
                <w:i/>
                <w:iCs/>
                <w:sz w:val="22"/>
                <w:szCs w:val="22"/>
              </w:rPr>
              <w:t>20.</w:t>
            </w:r>
            <w:r w:rsidR="0087204A" w:rsidRPr="00067254">
              <w:rPr>
                <w:i/>
                <w:iCs/>
                <w:sz w:val="22"/>
                <w:szCs w:val="22"/>
              </w:rPr>
              <w:t>10</w:t>
            </w:r>
            <w:r w:rsidRPr="00067254">
              <w:rPr>
                <w:i/>
                <w:iCs/>
                <w:sz w:val="22"/>
                <w:szCs w:val="22"/>
              </w:rPr>
              <w:t>.202</w:t>
            </w:r>
            <w:r w:rsidR="0087204A" w:rsidRPr="00067254">
              <w:rPr>
                <w:i/>
                <w:iCs/>
                <w:sz w:val="22"/>
                <w:szCs w:val="22"/>
              </w:rPr>
              <w:t>5</w:t>
            </w:r>
            <w:r w:rsidRPr="00067254">
              <w:rPr>
                <w:i/>
                <w:iCs/>
                <w:sz w:val="22"/>
                <w:szCs w:val="22"/>
              </w:rPr>
              <w:t xml:space="preserve"> r.</w:t>
            </w:r>
          </w:p>
          <w:p w14:paraId="6DEDD42D" w14:textId="6C19C5CA" w:rsidR="00651F98" w:rsidRPr="00C17434" w:rsidRDefault="00896BEC" w:rsidP="00AC0F2C">
            <w:pPr>
              <w:ind w:left="164"/>
              <w:jc w:val="both"/>
              <w:rPr>
                <w:i/>
                <w:iCs/>
                <w:sz w:val="22"/>
                <w:szCs w:val="22"/>
              </w:rPr>
            </w:pPr>
            <w:r w:rsidRPr="00C17434">
              <w:rPr>
                <w:i/>
                <w:iCs/>
                <w:sz w:val="22"/>
                <w:szCs w:val="22"/>
              </w:rPr>
              <w:t xml:space="preserve">Data </w:t>
            </w:r>
            <w:r w:rsidR="00F331E6">
              <w:rPr>
                <w:i/>
                <w:iCs/>
                <w:sz w:val="22"/>
                <w:szCs w:val="22"/>
              </w:rPr>
              <w:t xml:space="preserve">zakończenia przyjmowania </w:t>
            </w:r>
            <w:r w:rsidRPr="00C17434">
              <w:rPr>
                <w:i/>
                <w:iCs/>
                <w:sz w:val="22"/>
                <w:szCs w:val="22"/>
              </w:rPr>
              <w:t xml:space="preserve">wyników badań: do </w:t>
            </w:r>
            <w:r w:rsidR="00C3149A" w:rsidRPr="00067254">
              <w:rPr>
                <w:i/>
                <w:iCs/>
                <w:sz w:val="22"/>
                <w:szCs w:val="22"/>
              </w:rPr>
              <w:t>3</w:t>
            </w:r>
            <w:r w:rsidR="0087204A" w:rsidRPr="00067254">
              <w:rPr>
                <w:i/>
                <w:iCs/>
                <w:sz w:val="22"/>
                <w:szCs w:val="22"/>
              </w:rPr>
              <w:t>1</w:t>
            </w:r>
            <w:r w:rsidRPr="00067254">
              <w:rPr>
                <w:i/>
                <w:iCs/>
                <w:sz w:val="22"/>
                <w:szCs w:val="22"/>
              </w:rPr>
              <w:t>.</w:t>
            </w:r>
            <w:r w:rsidR="0087204A" w:rsidRPr="00067254">
              <w:rPr>
                <w:i/>
                <w:iCs/>
                <w:sz w:val="22"/>
                <w:szCs w:val="22"/>
              </w:rPr>
              <w:t>11</w:t>
            </w:r>
            <w:r w:rsidRPr="00067254">
              <w:rPr>
                <w:i/>
                <w:iCs/>
                <w:sz w:val="22"/>
                <w:szCs w:val="22"/>
              </w:rPr>
              <w:t>.202</w:t>
            </w:r>
            <w:r w:rsidR="0087204A" w:rsidRPr="00067254">
              <w:rPr>
                <w:i/>
                <w:iCs/>
                <w:sz w:val="22"/>
                <w:szCs w:val="22"/>
              </w:rPr>
              <w:t>5</w:t>
            </w:r>
            <w:r w:rsidRPr="00067254">
              <w:rPr>
                <w:i/>
                <w:iCs/>
                <w:sz w:val="22"/>
                <w:szCs w:val="22"/>
              </w:rPr>
              <w:t xml:space="preserve"> r.</w:t>
            </w:r>
          </w:p>
        </w:tc>
      </w:tr>
      <w:tr w:rsidR="00651F98" w:rsidRPr="009130CD" w14:paraId="053E49EF" w14:textId="77777777" w:rsidTr="00830AC2">
        <w:trPr>
          <w:cantSplit/>
        </w:trPr>
        <w:tc>
          <w:tcPr>
            <w:tcW w:w="534" w:type="dxa"/>
          </w:tcPr>
          <w:p w14:paraId="6F853B31" w14:textId="77777777" w:rsidR="00651F98" w:rsidRPr="009130CD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124" w:type="dxa"/>
          </w:tcPr>
          <w:p w14:paraId="653CC67A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>Wszelkie informacje dotyczące metod lub procedur, potrzebne uczestnikom do przygotowania materiału do badań i</w:t>
            </w:r>
            <w:r w:rsidR="00935C80">
              <w:rPr>
                <w:sz w:val="22"/>
                <w:szCs w:val="22"/>
              </w:rPr>
              <w:t> </w:t>
            </w:r>
            <w:r w:rsidRPr="009130CD">
              <w:rPr>
                <w:sz w:val="22"/>
                <w:szCs w:val="22"/>
              </w:rPr>
              <w:t>przeprowadzenia badań lub pomiarów</w:t>
            </w:r>
          </w:p>
        </w:tc>
        <w:tc>
          <w:tcPr>
            <w:tcW w:w="4912" w:type="dxa"/>
          </w:tcPr>
          <w:p w14:paraId="3A88DA2F" w14:textId="208F2A85" w:rsidR="00CE1041" w:rsidRPr="00CE1041" w:rsidRDefault="00CE1041" w:rsidP="00CE1041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CE1041">
              <w:rPr>
                <w:i/>
                <w:iCs/>
                <w:sz w:val="22"/>
                <w:szCs w:val="22"/>
              </w:rPr>
              <w:t>Metody zalecane: ICP-MS, ICP-OES, AAS</w:t>
            </w:r>
            <w:r>
              <w:rPr>
                <w:i/>
                <w:iCs/>
                <w:sz w:val="22"/>
                <w:szCs w:val="22"/>
              </w:rPr>
              <w:t xml:space="preserve">, </w:t>
            </w:r>
            <w:r w:rsidRPr="00CE1041">
              <w:rPr>
                <w:i/>
                <w:iCs/>
                <w:sz w:val="22"/>
                <w:szCs w:val="22"/>
              </w:rPr>
              <w:t>XRF.</w:t>
            </w:r>
          </w:p>
          <w:p w14:paraId="4692B533" w14:textId="2F27024F" w:rsidR="00651F98" w:rsidRPr="00572474" w:rsidRDefault="00CE1041" w:rsidP="00CE1041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CE1041">
              <w:rPr>
                <w:i/>
                <w:iCs/>
                <w:sz w:val="22"/>
                <w:szCs w:val="22"/>
              </w:rPr>
              <w:t>Próbki przechowywać w zamkniętych butelkach, bez dodatkowego kondycjonowania.</w:t>
            </w:r>
          </w:p>
        </w:tc>
      </w:tr>
      <w:tr w:rsidR="00651F98" w:rsidRPr="009130CD" w14:paraId="60A76E34" w14:textId="77777777" w:rsidTr="00830AC2">
        <w:trPr>
          <w:cantSplit/>
        </w:trPr>
        <w:tc>
          <w:tcPr>
            <w:tcW w:w="534" w:type="dxa"/>
          </w:tcPr>
          <w:p w14:paraId="41A71896" w14:textId="77777777" w:rsidR="00651F98" w:rsidRPr="009130CD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4124" w:type="dxa"/>
          </w:tcPr>
          <w:p w14:paraId="42670643" w14:textId="77777777" w:rsidR="006434B0" w:rsidRPr="009130CD" w:rsidRDefault="006434B0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>Procedury dotyczące metod badań lub pomiarów, które jeżeli ma to zastosowanie, będą wykorzystane do badania jednorodności i stabilności obiektów badania biegłości oraz określenie ich żywotności biologicznej</w:t>
            </w:r>
          </w:p>
        </w:tc>
        <w:tc>
          <w:tcPr>
            <w:tcW w:w="4912" w:type="dxa"/>
          </w:tcPr>
          <w:p w14:paraId="05681508" w14:textId="77777777" w:rsidR="00572474" w:rsidRPr="00572474" w:rsidRDefault="00572474" w:rsidP="00572474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W </w:t>
            </w:r>
            <w:r w:rsidRPr="00572474">
              <w:rPr>
                <w:i/>
                <w:iCs/>
                <w:sz w:val="22"/>
                <w:szCs w:val="22"/>
              </w:rPr>
              <w:t>celu potwierdzenia jednorodności pobrano losowo 10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572474">
              <w:rPr>
                <w:i/>
                <w:iCs/>
                <w:sz w:val="22"/>
                <w:szCs w:val="22"/>
              </w:rPr>
              <w:t xml:space="preserve">próbek, które wytworzone </w:t>
            </w:r>
            <w:r>
              <w:rPr>
                <w:i/>
                <w:iCs/>
                <w:sz w:val="22"/>
                <w:szCs w:val="22"/>
              </w:rPr>
              <w:t xml:space="preserve">w laboratorium </w:t>
            </w:r>
            <w:r w:rsidRPr="00572474">
              <w:rPr>
                <w:i/>
                <w:iCs/>
                <w:sz w:val="22"/>
                <w:szCs w:val="22"/>
              </w:rPr>
              <w:t>Koordynatora</w:t>
            </w:r>
            <w:r>
              <w:rPr>
                <w:i/>
                <w:iCs/>
                <w:sz w:val="22"/>
                <w:szCs w:val="22"/>
              </w:rPr>
              <w:t xml:space="preserve">. </w:t>
            </w:r>
            <w:r w:rsidRPr="00572474">
              <w:rPr>
                <w:i/>
                <w:iCs/>
                <w:sz w:val="22"/>
                <w:szCs w:val="22"/>
              </w:rPr>
              <w:t>Badanie jednorodności wykonane zostało przy użyciu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572474">
              <w:rPr>
                <w:i/>
                <w:iCs/>
                <w:sz w:val="22"/>
                <w:szCs w:val="22"/>
              </w:rPr>
              <w:t>nadzorowanego sprzętu i według zwalidowanej metody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572474">
              <w:rPr>
                <w:i/>
                <w:iCs/>
                <w:sz w:val="22"/>
                <w:szCs w:val="22"/>
              </w:rPr>
              <w:t xml:space="preserve">badawczej przez </w:t>
            </w:r>
            <w:r>
              <w:rPr>
                <w:i/>
                <w:iCs/>
                <w:sz w:val="22"/>
                <w:szCs w:val="22"/>
              </w:rPr>
              <w:t xml:space="preserve">personel </w:t>
            </w:r>
            <w:r w:rsidRPr="00572474">
              <w:rPr>
                <w:i/>
                <w:iCs/>
                <w:sz w:val="22"/>
                <w:szCs w:val="22"/>
              </w:rPr>
              <w:t>Koordynatora niniejszego porównania,</w:t>
            </w:r>
          </w:p>
          <w:p w14:paraId="04FB7B79" w14:textId="77777777" w:rsidR="00572474" w:rsidRDefault="00572474" w:rsidP="00572474">
            <w:pPr>
              <w:jc w:val="both"/>
              <w:rPr>
                <w:i/>
                <w:iCs/>
                <w:sz w:val="22"/>
                <w:szCs w:val="22"/>
              </w:rPr>
            </w:pPr>
            <w:r w:rsidRPr="00572474">
              <w:rPr>
                <w:i/>
                <w:iCs/>
                <w:sz w:val="22"/>
                <w:szCs w:val="22"/>
              </w:rPr>
              <w:t>który nie będzie uczestniczył w późniejszych badaniach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572474">
              <w:rPr>
                <w:i/>
                <w:iCs/>
                <w:sz w:val="22"/>
                <w:szCs w:val="22"/>
              </w:rPr>
              <w:t>próbek.</w:t>
            </w:r>
          </w:p>
          <w:p w14:paraId="3EBC80D6" w14:textId="77777777" w:rsidR="00651F98" w:rsidRPr="00C17434" w:rsidRDefault="00572474" w:rsidP="00572474">
            <w:pPr>
              <w:jc w:val="both"/>
              <w:rPr>
                <w:i/>
                <w:iCs/>
                <w:sz w:val="22"/>
                <w:szCs w:val="22"/>
              </w:rPr>
            </w:pPr>
            <w:r w:rsidRPr="00572474">
              <w:rPr>
                <w:i/>
                <w:iCs/>
                <w:sz w:val="22"/>
                <w:szCs w:val="22"/>
              </w:rPr>
              <w:t xml:space="preserve">Stabilność oceniona </w:t>
            </w:r>
            <w:r>
              <w:rPr>
                <w:i/>
                <w:iCs/>
                <w:sz w:val="22"/>
                <w:szCs w:val="22"/>
              </w:rPr>
              <w:t xml:space="preserve">również </w:t>
            </w:r>
            <w:r w:rsidRPr="00572474">
              <w:rPr>
                <w:i/>
                <w:iCs/>
                <w:sz w:val="22"/>
                <w:szCs w:val="22"/>
              </w:rPr>
              <w:t>zostanie po upływie czas</w:t>
            </w:r>
            <w:r>
              <w:rPr>
                <w:i/>
                <w:iCs/>
                <w:sz w:val="22"/>
                <w:szCs w:val="22"/>
              </w:rPr>
              <w:t xml:space="preserve">u </w:t>
            </w:r>
            <w:r w:rsidRPr="00572474">
              <w:rPr>
                <w:i/>
                <w:iCs/>
                <w:sz w:val="22"/>
                <w:szCs w:val="22"/>
              </w:rPr>
              <w:t>trwania porównania oraz po otrzymaniu raportów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572474">
              <w:rPr>
                <w:i/>
                <w:iCs/>
                <w:sz w:val="22"/>
                <w:szCs w:val="22"/>
              </w:rPr>
              <w:t>z badań od wszystkich uczestników.</w:t>
            </w:r>
          </w:p>
        </w:tc>
      </w:tr>
      <w:tr w:rsidR="00651F98" w:rsidRPr="009130CD" w14:paraId="259D1FAC" w14:textId="77777777" w:rsidTr="00830AC2">
        <w:trPr>
          <w:cantSplit/>
        </w:trPr>
        <w:tc>
          <w:tcPr>
            <w:tcW w:w="534" w:type="dxa"/>
          </w:tcPr>
          <w:p w14:paraId="123BA047" w14:textId="77777777" w:rsidR="00651F98" w:rsidRPr="009130CD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124" w:type="dxa"/>
          </w:tcPr>
          <w:p w14:paraId="1480800A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>Przygotowanie jednolitych form sprawozdań, które będą stosować uczestnicy</w:t>
            </w:r>
          </w:p>
        </w:tc>
        <w:tc>
          <w:tcPr>
            <w:tcW w:w="4912" w:type="dxa"/>
          </w:tcPr>
          <w:p w14:paraId="20BCB49C" w14:textId="77777777" w:rsidR="00572474" w:rsidRPr="00572474" w:rsidRDefault="00572474" w:rsidP="00572474">
            <w:pPr>
              <w:jc w:val="both"/>
              <w:rPr>
                <w:i/>
                <w:iCs/>
                <w:sz w:val="22"/>
                <w:szCs w:val="22"/>
              </w:rPr>
            </w:pPr>
            <w:r w:rsidRPr="00572474">
              <w:rPr>
                <w:i/>
                <w:iCs/>
                <w:sz w:val="22"/>
                <w:szCs w:val="22"/>
              </w:rPr>
              <w:t>Wzór sprawozdania z badań jest załącznikiem do</w:t>
            </w:r>
          </w:p>
          <w:p w14:paraId="02698843" w14:textId="77777777" w:rsidR="00651F98" w:rsidRPr="00C17434" w:rsidRDefault="00572474" w:rsidP="00572474">
            <w:pPr>
              <w:jc w:val="both"/>
              <w:rPr>
                <w:i/>
                <w:iCs/>
                <w:sz w:val="22"/>
                <w:szCs w:val="22"/>
                <w:highlight w:val="yellow"/>
              </w:rPr>
            </w:pPr>
            <w:r w:rsidRPr="00572474">
              <w:rPr>
                <w:i/>
                <w:iCs/>
                <w:sz w:val="22"/>
                <w:szCs w:val="22"/>
              </w:rPr>
              <w:t>instrukcji badania.</w:t>
            </w:r>
          </w:p>
        </w:tc>
      </w:tr>
      <w:tr w:rsidR="00651F98" w:rsidRPr="009130CD" w14:paraId="1995475E" w14:textId="77777777" w:rsidTr="00830AC2">
        <w:trPr>
          <w:cantSplit/>
        </w:trPr>
        <w:tc>
          <w:tcPr>
            <w:tcW w:w="534" w:type="dxa"/>
          </w:tcPr>
          <w:p w14:paraId="17D4DF35" w14:textId="77777777" w:rsidR="00651F98" w:rsidRPr="009130CD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124" w:type="dxa"/>
          </w:tcPr>
          <w:p w14:paraId="5C83B6F0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 xml:space="preserve">Dokładny opis </w:t>
            </w:r>
            <w:r w:rsidR="008709CF">
              <w:rPr>
                <w:sz w:val="22"/>
                <w:szCs w:val="22"/>
              </w:rPr>
              <w:t>modelu statystycznego i metody analizy danych wykorzystywanych do określenia wartości przypisanej i do oceny wyników uczestników</w:t>
            </w:r>
          </w:p>
        </w:tc>
        <w:tc>
          <w:tcPr>
            <w:tcW w:w="4912" w:type="dxa"/>
          </w:tcPr>
          <w:p w14:paraId="440E085A" w14:textId="77777777" w:rsidR="00047E29" w:rsidRDefault="00047E29" w:rsidP="00047E29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  <w:u w:val="single"/>
              </w:rPr>
            </w:pPr>
            <w:r w:rsidRPr="009337F0">
              <w:rPr>
                <w:i/>
                <w:iCs/>
                <w:sz w:val="22"/>
                <w:szCs w:val="22"/>
                <w:u w:val="single"/>
              </w:rPr>
              <w:t>Wskaźnik z</w:t>
            </w:r>
            <w:r w:rsidR="003C0969" w:rsidRPr="009337F0">
              <w:rPr>
                <w:i/>
                <w:iCs/>
                <w:sz w:val="22"/>
                <w:szCs w:val="22"/>
                <w:u w:val="single"/>
              </w:rPr>
              <w:t>:</w:t>
            </w:r>
          </w:p>
          <w:p w14:paraId="69634580" w14:textId="77777777" w:rsidR="009337F0" w:rsidRPr="009337F0" w:rsidRDefault="009337F0" w:rsidP="00047E29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  <w:u w:val="single"/>
              </w:rPr>
            </w:pPr>
          </w:p>
          <w:p w14:paraId="206E336B" w14:textId="234A44D3" w:rsidR="003C0969" w:rsidRPr="00EB5FF2" w:rsidRDefault="00EB5FF2" w:rsidP="003C0969">
            <w:pPr>
              <w:spacing w:after="120"/>
              <w:jc w:val="both"/>
              <w:rPr>
                <w:b/>
                <w:i/>
                <w:iCs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>z=</m:t>
                </m:r>
                <m:f>
                  <m:fPr>
                    <m:ctrlPr>
                      <w:rPr>
                        <w:rFonts w:ascii="Cambria Math" w:hAnsi="Cambria Math" w:cs="Calibri"/>
                        <w:b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Calibri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</w:rPr>
                          <m:t>ucz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Calibri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</w:rPr>
                          <m:t>odn</m:t>
                        </m:r>
                      </m:sub>
                    </m:sSub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Calibri"/>
                            <w:b/>
                            <w:i/>
                            <w:sz w:val="22"/>
                            <w:szCs w:val="22"/>
                            <w:lang w:val="en-GB" w:eastAsia="en-US"/>
                          </w:rPr>
                        </m:ctrlPr>
                      </m:radPr>
                      <m:deg/>
                      <m:e>
                        <m:sSubSup>
                          <m:sSubSupPr>
                            <m:ctrlPr>
                              <w:rPr>
                                <w:rFonts w:ascii="Cambria Math" w:eastAsia="Calibri" w:hAnsi="Cambria Math" w:cs="Calibri"/>
                                <w:b/>
                                <w:i/>
                                <w:sz w:val="22"/>
                                <w:szCs w:val="22"/>
                                <w:lang w:val="en-GB" w:eastAsia="en-US"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Calibri"/>
                              </w:rPr>
                              <m:t>u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Calibri"/>
                              </w:rPr>
                              <m:t>x</m:t>
                            </m:r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Calibri"/>
                              </w:rPr>
                              <m:t>2</m:t>
                            </m:r>
                          </m:sup>
                        </m:sSubSup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Calibri"/>
                            <w:lang w:val="en-GB" w:eastAsia="en-US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="Calibri" w:hAnsi="Cambria Math" w:cs="Calibri"/>
                                <w:b/>
                                <w:i/>
                                <w:sz w:val="22"/>
                                <w:szCs w:val="22"/>
                                <w:lang w:val="en-GB" w:eastAsia="en-US"/>
                              </w:rPr>
                            </m:ctrlPr>
                          </m:sSupPr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="Calibri" w:hAnsi="Cambria Math" w:cs="Calibri"/>
                                    <w:b/>
                                    <w:i/>
                                    <w:sz w:val="22"/>
                                    <w:szCs w:val="22"/>
                                    <w:lang w:val="en-GB" w:eastAsia="en-US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Calibri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Calibri"/>
                                  </w:rPr>
                                  <m:t>X</m:t>
                                </m:r>
                              </m:sub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Calibri"/>
                                  </w:rPr>
                                  <m:t>2</m:t>
                                </m:r>
                              </m:sup>
                            </m:sSubSup>
                          </m:e>
                          <m:sup/>
                        </m:sSup>
                      </m:e>
                    </m:rad>
                  </m:den>
                </m:f>
              </m:oMath>
            </m:oMathPara>
          </w:p>
          <w:p w14:paraId="3EB74346" w14:textId="77777777" w:rsidR="003C0969" w:rsidRPr="009337F0" w:rsidRDefault="003C0969" w:rsidP="003C0969">
            <w:pPr>
              <w:spacing w:after="120"/>
              <w:jc w:val="both"/>
              <w:rPr>
                <w:i/>
                <w:iCs/>
                <w:sz w:val="22"/>
                <w:szCs w:val="22"/>
              </w:rPr>
            </w:pPr>
            <w:r w:rsidRPr="009337F0">
              <w:rPr>
                <w:i/>
                <w:iCs/>
                <w:sz w:val="22"/>
                <w:szCs w:val="22"/>
              </w:rPr>
              <w:t>gdzie:</w:t>
            </w:r>
          </w:p>
          <w:p w14:paraId="179C9F23" w14:textId="6DB3E40E" w:rsidR="003C0969" w:rsidRPr="009337F0" w:rsidRDefault="000E2FCF" w:rsidP="003C0969">
            <w:pPr>
              <w:spacing w:after="120"/>
              <w:jc w:val="both"/>
              <w:rPr>
                <w:i/>
                <w:iCs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Calibri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Calibri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Calibri"/>
                    </w:rPr>
                    <m:t>ucz</m:t>
                  </m:r>
                </m:sub>
              </m:sSub>
            </m:oMath>
            <w:r w:rsidR="003C0969" w:rsidRPr="009337F0">
              <w:rPr>
                <w:i/>
                <w:iCs/>
                <w:sz w:val="22"/>
                <w:szCs w:val="22"/>
              </w:rPr>
              <w:t>- wynik pomiaru uzyskanego przez uczestnika</w:t>
            </w:r>
            <w:r w:rsidR="009337F0">
              <w:rPr>
                <w:i/>
                <w:iCs/>
                <w:sz w:val="22"/>
                <w:szCs w:val="22"/>
              </w:rPr>
              <w:t>;</w:t>
            </w:r>
          </w:p>
          <w:p w14:paraId="6E91B8DC" w14:textId="76111758" w:rsidR="003C0969" w:rsidRPr="009337F0" w:rsidRDefault="000E2FCF" w:rsidP="003C0969">
            <w:pPr>
              <w:spacing w:after="120"/>
              <w:jc w:val="both"/>
              <w:rPr>
                <w:i/>
                <w:iCs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Calibri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Calibri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Calibri"/>
                    </w:rPr>
                    <m:t>odn</m:t>
                  </m:r>
                </m:sub>
              </m:sSub>
            </m:oMath>
            <w:r w:rsidR="003C0969" w:rsidRPr="009337F0">
              <w:rPr>
                <w:i/>
                <w:iCs/>
                <w:sz w:val="22"/>
                <w:szCs w:val="22"/>
              </w:rPr>
              <w:t xml:space="preserve"> – wartość odniesienia </w:t>
            </w:r>
            <w:bookmarkStart w:id="2" w:name="_Hlk38091252"/>
            <w:r w:rsidR="003C0969" w:rsidRPr="009337F0">
              <w:rPr>
                <w:i/>
                <w:iCs/>
                <w:sz w:val="22"/>
                <w:szCs w:val="22"/>
              </w:rPr>
              <w:t>podana/wyznaczona przez Organizatora</w:t>
            </w:r>
            <w:bookmarkEnd w:id="2"/>
            <w:r w:rsidR="009337F0">
              <w:rPr>
                <w:i/>
                <w:iCs/>
                <w:sz w:val="22"/>
                <w:szCs w:val="22"/>
              </w:rPr>
              <w:t>;</w:t>
            </w:r>
            <w:r w:rsidR="003C0969" w:rsidRPr="009337F0">
              <w:rPr>
                <w:i/>
                <w:iCs/>
                <w:sz w:val="22"/>
                <w:szCs w:val="22"/>
              </w:rPr>
              <w:t xml:space="preserve"> </w:t>
            </w:r>
          </w:p>
          <w:p w14:paraId="676DC422" w14:textId="4801B524" w:rsidR="003C0969" w:rsidRPr="009337F0" w:rsidRDefault="000E2FCF" w:rsidP="003C0969">
            <w:pPr>
              <w:spacing w:after="120"/>
              <w:jc w:val="both"/>
              <w:rPr>
                <w:i/>
                <w:iCs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Calibri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Calibri"/>
                    </w:rPr>
                    <m:t>u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Calibri"/>
                    </w:rPr>
                    <m:t>x</m:t>
                  </m:r>
                </m:sub>
              </m:sSub>
            </m:oMath>
            <w:r w:rsidR="003C0969" w:rsidRPr="009337F0">
              <w:rPr>
                <w:i/>
                <w:iCs/>
                <w:sz w:val="22"/>
                <w:szCs w:val="22"/>
              </w:rPr>
              <w:t xml:space="preserve"> – niepewność </w:t>
            </w:r>
            <w:r w:rsidR="009337F0">
              <w:rPr>
                <w:i/>
                <w:iCs/>
                <w:sz w:val="22"/>
                <w:szCs w:val="22"/>
              </w:rPr>
              <w:t>rozszerzona</w:t>
            </w:r>
            <w:r w:rsidR="003C0969" w:rsidRPr="009337F0">
              <w:rPr>
                <w:i/>
                <w:iCs/>
                <w:sz w:val="22"/>
                <w:szCs w:val="22"/>
              </w:rPr>
              <w:t xml:space="preserve"> wyznaczon</w:t>
            </w:r>
            <w:r w:rsidR="009337F0">
              <w:rPr>
                <w:i/>
                <w:iCs/>
                <w:sz w:val="22"/>
                <w:szCs w:val="22"/>
              </w:rPr>
              <w:t>a</w:t>
            </w:r>
            <w:r w:rsidR="003C0969" w:rsidRPr="009337F0">
              <w:rPr>
                <w:i/>
                <w:iCs/>
                <w:sz w:val="22"/>
                <w:szCs w:val="22"/>
              </w:rPr>
              <w:t xml:space="preserve"> przez uczestnika</w:t>
            </w:r>
            <w:r w:rsidR="009337F0">
              <w:rPr>
                <w:i/>
                <w:iCs/>
                <w:sz w:val="22"/>
                <w:szCs w:val="22"/>
              </w:rPr>
              <w:t>;</w:t>
            </w:r>
          </w:p>
          <w:p w14:paraId="790A4210" w14:textId="2684716E" w:rsidR="00047E29" w:rsidRPr="009337F0" w:rsidRDefault="000E2FCF" w:rsidP="009337F0">
            <w:pPr>
              <w:spacing w:after="120"/>
              <w:jc w:val="both"/>
              <w:rPr>
                <w:i/>
                <w:iCs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Calibri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Calibri"/>
                    </w:rPr>
                    <m:t>u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Calibri"/>
                    </w:rPr>
                    <m:t>X</m:t>
                  </m:r>
                </m:sub>
              </m:sSub>
            </m:oMath>
            <w:r w:rsidR="003C0969" w:rsidRPr="009337F0">
              <w:rPr>
                <w:i/>
                <w:iCs/>
                <w:sz w:val="22"/>
                <w:szCs w:val="22"/>
              </w:rPr>
              <w:t xml:space="preserve"> – niepewność rozszerzona podana/wyznaczone przez Organizatora </w:t>
            </w:r>
            <w:r w:rsidR="009337F0">
              <w:rPr>
                <w:i/>
                <w:iCs/>
                <w:sz w:val="22"/>
                <w:szCs w:val="22"/>
              </w:rPr>
              <w:t>;</w:t>
            </w:r>
          </w:p>
        </w:tc>
      </w:tr>
      <w:tr w:rsidR="00651F98" w:rsidRPr="009130CD" w14:paraId="014D25F9" w14:textId="77777777" w:rsidTr="00830AC2">
        <w:trPr>
          <w:cantSplit/>
        </w:trPr>
        <w:tc>
          <w:tcPr>
            <w:tcW w:w="534" w:type="dxa"/>
          </w:tcPr>
          <w:p w14:paraId="0EDF95D4" w14:textId="77777777" w:rsidR="00651F98" w:rsidRPr="009130CD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124" w:type="dxa"/>
          </w:tcPr>
          <w:p w14:paraId="32838DBB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 xml:space="preserve">Źródło, spójność pomiarowa i niepewność pomiaru wartości przypisanej </w:t>
            </w:r>
          </w:p>
        </w:tc>
        <w:tc>
          <w:tcPr>
            <w:tcW w:w="4912" w:type="dxa"/>
          </w:tcPr>
          <w:p w14:paraId="61E8AEC0" w14:textId="07DF5BFD" w:rsidR="00F12152" w:rsidRDefault="00F12152" w:rsidP="00F12152">
            <w:pPr>
              <w:jc w:val="both"/>
              <w:rPr>
                <w:i/>
                <w:iCs/>
                <w:sz w:val="22"/>
                <w:szCs w:val="22"/>
              </w:rPr>
            </w:pPr>
            <w:r w:rsidRPr="00F12152">
              <w:rPr>
                <w:i/>
                <w:iCs/>
                <w:sz w:val="22"/>
                <w:szCs w:val="22"/>
              </w:rPr>
              <w:t>Wartości przypisane oraz niepewności wartości przypisanej dla</w:t>
            </w:r>
            <w:r w:rsidR="003D6C4B">
              <w:rPr>
                <w:i/>
                <w:iCs/>
                <w:sz w:val="22"/>
                <w:szCs w:val="22"/>
              </w:rPr>
              <w:t xml:space="preserve"> </w:t>
            </w:r>
            <w:r w:rsidRPr="00F12152">
              <w:rPr>
                <w:i/>
                <w:iCs/>
                <w:sz w:val="22"/>
                <w:szCs w:val="22"/>
              </w:rPr>
              <w:t>parametrów objętych planem/ programem, zostaną wyznaczone z</w:t>
            </w:r>
            <w:r w:rsidR="003D6C4B">
              <w:rPr>
                <w:i/>
                <w:iCs/>
                <w:sz w:val="22"/>
                <w:szCs w:val="22"/>
              </w:rPr>
              <w:t xml:space="preserve"> </w:t>
            </w:r>
            <w:r w:rsidRPr="00F12152">
              <w:rPr>
                <w:i/>
                <w:iCs/>
                <w:sz w:val="22"/>
                <w:szCs w:val="22"/>
              </w:rPr>
              <w:t>wyników uczestników zgodne z PN EN ISO/IEC 17043</w:t>
            </w:r>
            <w:r>
              <w:rPr>
                <w:i/>
                <w:iCs/>
                <w:sz w:val="22"/>
                <w:szCs w:val="22"/>
              </w:rPr>
              <w:t>:2011.</w:t>
            </w:r>
          </w:p>
          <w:p w14:paraId="2313D2BD" w14:textId="77777777" w:rsidR="00F12152" w:rsidRDefault="00F12152" w:rsidP="00572474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63B5E6F2" w14:textId="2F6309AA" w:rsidR="00651F98" w:rsidRDefault="008840F1" w:rsidP="00572474">
            <w:pPr>
              <w:jc w:val="both"/>
              <w:rPr>
                <w:i/>
                <w:iCs/>
                <w:sz w:val="22"/>
                <w:szCs w:val="22"/>
              </w:rPr>
            </w:pPr>
            <w:r w:rsidRPr="008840F1">
              <w:rPr>
                <w:i/>
                <w:iCs/>
                <w:sz w:val="22"/>
                <w:szCs w:val="22"/>
              </w:rPr>
              <w:t>Do ocen wyników poszczególnych uczestników zostanie zastosowany wskaźnik z-</w:t>
            </w:r>
            <w:proofErr w:type="spellStart"/>
            <w:r w:rsidRPr="008840F1">
              <w:rPr>
                <w:i/>
                <w:iCs/>
                <w:sz w:val="22"/>
                <w:szCs w:val="22"/>
              </w:rPr>
              <w:t>score</w:t>
            </w:r>
            <w:proofErr w:type="spellEnd"/>
            <w:r w:rsidRPr="008840F1">
              <w:rPr>
                <w:i/>
                <w:iCs/>
                <w:sz w:val="22"/>
                <w:szCs w:val="22"/>
              </w:rPr>
              <w:t>.</w:t>
            </w:r>
          </w:p>
          <w:p w14:paraId="408AD2A4" w14:textId="77777777" w:rsidR="008840F1" w:rsidRDefault="008840F1" w:rsidP="00572474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7BE0FCBF" w14:textId="1ED8ADBD" w:rsidR="008840F1" w:rsidRPr="00C17434" w:rsidRDefault="008840F1" w:rsidP="00572474">
            <w:pPr>
              <w:jc w:val="both"/>
              <w:rPr>
                <w:i/>
                <w:iCs/>
                <w:sz w:val="22"/>
                <w:szCs w:val="22"/>
              </w:rPr>
            </w:pPr>
            <w:r w:rsidRPr="008840F1">
              <w:rPr>
                <w:i/>
                <w:iCs/>
                <w:sz w:val="22"/>
                <w:szCs w:val="22"/>
              </w:rPr>
              <w:t xml:space="preserve">Wyposażenie badawczo-pomiarowe musi być nadzorowane metrologicznie zgodnie </w:t>
            </w:r>
            <w:r w:rsidR="003D6C4B">
              <w:rPr>
                <w:i/>
                <w:iCs/>
                <w:sz w:val="22"/>
                <w:szCs w:val="22"/>
              </w:rPr>
              <w:br/>
            </w:r>
            <w:r w:rsidRPr="008840F1">
              <w:rPr>
                <w:i/>
                <w:iCs/>
                <w:sz w:val="22"/>
                <w:szCs w:val="22"/>
              </w:rPr>
              <w:t>z wymaganiami i posiadać aktualne świadectwo wzorcowania</w:t>
            </w:r>
            <w:r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651F98" w:rsidRPr="009130CD" w14:paraId="2EFFAA79" w14:textId="77777777" w:rsidTr="00830AC2">
        <w:trPr>
          <w:cantSplit/>
        </w:trPr>
        <w:tc>
          <w:tcPr>
            <w:tcW w:w="534" w:type="dxa"/>
          </w:tcPr>
          <w:p w14:paraId="07B67B3B" w14:textId="77777777" w:rsidR="00651F98" w:rsidRPr="009130CD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124" w:type="dxa"/>
          </w:tcPr>
          <w:p w14:paraId="7EA23BA1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>Kryteria oceny rezultatów działania uczestników</w:t>
            </w:r>
          </w:p>
        </w:tc>
        <w:tc>
          <w:tcPr>
            <w:tcW w:w="4912" w:type="dxa"/>
          </w:tcPr>
          <w:p w14:paraId="30D699D8" w14:textId="77777777" w:rsidR="009337F0" w:rsidRPr="009337F0" w:rsidRDefault="009337F0" w:rsidP="009337F0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  <w:u w:val="single"/>
              </w:rPr>
            </w:pPr>
            <w:r w:rsidRPr="009337F0">
              <w:rPr>
                <w:i/>
                <w:iCs/>
                <w:sz w:val="22"/>
                <w:szCs w:val="22"/>
                <w:u w:val="single"/>
              </w:rPr>
              <w:t>Kryteria akceptacji wyników:</w:t>
            </w:r>
          </w:p>
          <w:tbl>
            <w:tblPr>
              <w:tblpPr w:leftFromText="141" w:rightFromText="141" w:vertAnchor="text" w:horzAnchor="margin" w:tblpY="199"/>
              <w:tblW w:w="5000" w:type="pct"/>
              <w:tblLook w:val="04A0" w:firstRow="1" w:lastRow="0" w:firstColumn="1" w:lastColumn="0" w:noHBand="0" w:noVBand="1"/>
            </w:tblPr>
            <w:tblGrid>
              <w:gridCol w:w="2302"/>
              <w:gridCol w:w="2301"/>
            </w:tblGrid>
            <w:tr w:rsidR="009337F0" w:rsidRPr="009337F0" w14:paraId="49D1645E" w14:textId="77777777" w:rsidTr="0019000D">
              <w:trPr>
                <w:trHeight w:val="283"/>
              </w:trPr>
              <w:tc>
                <w:tcPr>
                  <w:tcW w:w="2501" w:type="pct"/>
                  <w:shd w:val="clear" w:color="auto" w:fill="D9D9D9"/>
                  <w:vAlign w:val="center"/>
                </w:tcPr>
                <w:p w14:paraId="33D8C990" w14:textId="77777777" w:rsidR="009337F0" w:rsidRPr="0019000D" w:rsidRDefault="009337F0" w:rsidP="0019000D">
                  <w:pPr>
                    <w:pStyle w:val="Bezodstpw"/>
                    <w:jc w:val="center"/>
                    <w:rPr>
                      <w:rFonts w:ascii="Times New Roman" w:hAnsi="Times New Roman"/>
                      <w:i/>
                      <w:iCs/>
                      <w:w w:val="105"/>
                    </w:rPr>
                  </w:pPr>
                  <w:r w:rsidRPr="0019000D">
                    <w:rPr>
                      <w:rFonts w:ascii="Times New Roman" w:hAnsi="Times New Roman"/>
                      <w:i/>
                      <w:iCs/>
                    </w:rPr>
                    <w:t>Wartość parametru z</w:t>
                  </w:r>
                </w:p>
              </w:tc>
              <w:tc>
                <w:tcPr>
                  <w:tcW w:w="2499" w:type="pct"/>
                  <w:shd w:val="clear" w:color="auto" w:fill="D9D9D9"/>
                  <w:vAlign w:val="center"/>
                </w:tcPr>
                <w:p w14:paraId="1EB967D7" w14:textId="77777777" w:rsidR="009337F0" w:rsidRPr="0019000D" w:rsidRDefault="009337F0" w:rsidP="0019000D">
                  <w:pPr>
                    <w:pStyle w:val="Bezodstpw"/>
                    <w:jc w:val="center"/>
                    <w:rPr>
                      <w:rFonts w:ascii="Times New Roman" w:hAnsi="Times New Roman"/>
                      <w:i/>
                      <w:iCs/>
                      <w:w w:val="105"/>
                    </w:rPr>
                  </w:pPr>
                  <w:r w:rsidRPr="0019000D">
                    <w:rPr>
                      <w:rFonts w:ascii="Times New Roman" w:hAnsi="Times New Roman"/>
                      <w:i/>
                      <w:iCs/>
                    </w:rPr>
                    <w:t>Interpretacja wyniku</w:t>
                  </w:r>
                </w:p>
              </w:tc>
            </w:tr>
            <w:tr w:rsidR="009337F0" w:rsidRPr="009337F0" w14:paraId="0A90F9D3" w14:textId="77777777" w:rsidTr="0019000D">
              <w:trPr>
                <w:trHeight w:val="283"/>
              </w:trPr>
              <w:tc>
                <w:tcPr>
                  <w:tcW w:w="2501" w:type="pct"/>
                  <w:vAlign w:val="center"/>
                </w:tcPr>
                <w:p w14:paraId="01044C02" w14:textId="77777777" w:rsidR="009337F0" w:rsidRPr="0019000D" w:rsidRDefault="009337F0" w:rsidP="0019000D">
                  <w:pPr>
                    <w:pStyle w:val="Bezodstpw"/>
                    <w:jc w:val="center"/>
                    <w:rPr>
                      <w:rFonts w:ascii="Times New Roman" w:hAnsi="Times New Roman"/>
                      <w:i/>
                      <w:iCs/>
                      <w:w w:val="105"/>
                    </w:rPr>
                  </w:pPr>
                  <w:r w:rsidRPr="0019000D">
                    <w:rPr>
                      <w:rFonts w:ascii="Times New Roman" w:hAnsi="Times New Roman"/>
                      <w:i/>
                      <w:iCs/>
                    </w:rPr>
                    <w:t>-2,0 ≤ z ≤2,0</w:t>
                  </w:r>
                </w:p>
              </w:tc>
              <w:tc>
                <w:tcPr>
                  <w:tcW w:w="2499" w:type="pct"/>
                  <w:shd w:val="clear" w:color="auto" w:fill="FFFFFF"/>
                  <w:vAlign w:val="center"/>
                </w:tcPr>
                <w:p w14:paraId="1CE4A4BF" w14:textId="77777777" w:rsidR="009337F0" w:rsidRPr="0019000D" w:rsidRDefault="009337F0" w:rsidP="0019000D">
                  <w:pPr>
                    <w:pStyle w:val="Bezodstpw"/>
                    <w:jc w:val="center"/>
                    <w:rPr>
                      <w:rFonts w:ascii="Times New Roman" w:hAnsi="Times New Roman"/>
                      <w:i/>
                      <w:iCs/>
                      <w:w w:val="105"/>
                    </w:rPr>
                  </w:pPr>
                  <w:r w:rsidRPr="0019000D">
                    <w:rPr>
                      <w:rFonts w:ascii="Times New Roman" w:hAnsi="Times New Roman"/>
                      <w:i/>
                      <w:iCs/>
                    </w:rPr>
                    <w:t>wynik zadowalający</w:t>
                  </w:r>
                </w:p>
              </w:tc>
            </w:tr>
            <w:tr w:rsidR="009337F0" w:rsidRPr="009337F0" w14:paraId="56DC138A" w14:textId="77777777" w:rsidTr="0019000D">
              <w:trPr>
                <w:trHeight w:val="283"/>
              </w:trPr>
              <w:tc>
                <w:tcPr>
                  <w:tcW w:w="2501" w:type="pct"/>
                  <w:vAlign w:val="center"/>
                </w:tcPr>
                <w:p w14:paraId="76CCC8BC" w14:textId="77777777" w:rsidR="009337F0" w:rsidRPr="0019000D" w:rsidRDefault="009337F0" w:rsidP="0019000D">
                  <w:pPr>
                    <w:pStyle w:val="Bezodstpw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19000D">
                    <w:rPr>
                      <w:rFonts w:ascii="Times New Roman" w:hAnsi="Times New Roman"/>
                      <w:i/>
                      <w:iCs/>
                    </w:rPr>
                    <w:t>-3,0 &lt; z &lt; -2,0</w:t>
                  </w:r>
                </w:p>
                <w:p w14:paraId="293DDBE2" w14:textId="77777777" w:rsidR="009337F0" w:rsidRPr="0019000D" w:rsidRDefault="009337F0" w:rsidP="0019000D">
                  <w:pPr>
                    <w:pStyle w:val="Bezodstpw"/>
                    <w:jc w:val="center"/>
                    <w:rPr>
                      <w:rFonts w:ascii="Times New Roman" w:hAnsi="Times New Roman"/>
                      <w:i/>
                      <w:iCs/>
                      <w:w w:val="105"/>
                    </w:rPr>
                  </w:pPr>
                  <w:r w:rsidRPr="0019000D">
                    <w:rPr>
                      <w:rFonts w:ascii="Times New Roman" w:hAnsi="Times New Roman"/>
                      <w:i/>
                      <w:iCs/>
                    </w:rPr>
                    <w:t>2,0 &lt; z &lt;3.0</w:t>
                  </w:r>
                </w:p>
              </w:tc>
              <w:tc>
                <w:tcPr>
                  <w:tcW w:w="2499" w:type="pct"/>
                  <w:shd w:val="clear" w:color="auto" w:fill="FFFFFF"/>
                  <w:vAlign w:val="center"/>
                </w:tcPr>
                <w:p w14:paraId="45292779" w14:textId="77777777" w:rsidR="009337F0" w:rsidRPr="0019000D" w:rsidRDefault="009337F0" w:rsidP="0019000D">
                  <w:pPr>
                    <w:pStyle w:val="Bezodstpw"/>
                    <w:jc w:val="center"/>
                    <w:rPr>
                      <w:rFonts w:ascii="Times New Roman" w:hAnsi="Times New Roman"/>
                      <w:i/>
                      <w:iCs/>
                      <w:w w:val="105"/>
                    </w:rPr>
                  </w:pPr>
                  <w:r w:rsidRPr="0019000D">
                    <w:rPr>
                      <w:rFonts w:ascii="Times New Roman" w:hAnsi="Times New Roman"/>
                      <w:i/>
                      <w:iCs/>
                    </w:rPr>
                    <w:t>wynik wątpliwy</w:t>
                  </w:r>
                </w:p>
              </w:tc>
            </w:tr>
            <w:tr w:rsidR="009337F0" w:rsidRPr="009337F0" w14:paraId="55B3D969" w14:textId="77777777" w:rsidTr="0019000D">
              <w:trPr>
                <w:trHeight w:val="283"/>
              </w:trPr>
              <w:tc>
                <w:tcPr>
                  <w:tcW w:w="2501" w:type="pct"/>
                  <w:vAlign w:val="center"/>
                </w:tcPr>
                <w:p w14:paraId="53E67304" w14:textId="77777777" w:rsidR="009337F0" w:rsidRPr="0019000D" w:rsidRDefault="009337F0" w:rsidP="0019000D">
                  <w:pPr>
                    <w:pStyle w:val="Bezodstpw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19000D">
                    <w:rPr>
                      <w:rFonts w:ascii="Times New Roman" w:hAnsi="Times New Roman"/>
                      <w:i/>
                      <w:iCs/>
                    </w:rPr>
                    <w:t>z ≤ -3,0</w:t>
                  </w:r>
                </w:p>
                <w:p w14:paraId="4AD75125" w14:textId="77777777" w:rsidR="009337F0" w:rsidRPr="0019000D" w:rsidRDefault="009337F0" w:rsidP="0019000D">
                  <w:pPr>
                    <w:pStyle w:val="Bezodstpw"/>
                    <w:jc w:val="center"/>
                    <w:rPr>
                      <w:rFonts w:ascii="Times New Roman" w:hAnsi="Times New Roman"/>
                      <w:i/>
                      <w:iCs/>
                      <w:w w:val="105"/>
                    </w:rPr>
                  </w:pPr>
                  <w:r w:rsidRPr="0019000D">
                    <w:rPr>
                      <w:rFonts w:ascii="Times New Roman" w:hAnsi="Times New Roman"/>
                      <w:i/>
                      <w:iCs/>
                    </w:rPr>
                    <w:t>z ≥ 3,0</w:t>
                  </w:r>
                </w:p>
              </w:tc>
              <w:tc>
                <w:tcPr>
                  <w:tcW w:w="2499" w:type="pct"/>
                  <w:shd w:val="clear" w:color="auto" w:fill="FFFFFF"/>
                  <w:vAlign w:val="center"/>
                </w:tcPr>
                <w:p w14:paraId="4150D979" w14:textId="77777777" w:rsidR="009337F0" w:rsidRPr="0019000D" w:rsidRDefault="009337F0" w:rsidP="0019000D">
                  <w:pPr>
                    <w:pStyle w:val="Bezodstpw"/>
                    <w:jc w:val="center"/>
                    <w:rPr>
                      <w:rFonts w:ascii="Times New Roman" w:hAnsi="Times New Roman"/>
                      <w:i/>
                      <w:iCs/>
                      <w:w w:val="105"/>
                    </w:rPr>
                  </w:pPr>
                  <w:r w:rsidRPr="0019000D">
                    <w:rPr>
                      <w:rFonts w:ascii="Times New Roman" w:hAnsi="Times New Roman"/>
                      <w:i/>
                      <w:iCs/>
                    </w:rPr>
                    <w:t>wynik niezadowalający</w:t>
                  </w:r>
                </w:p>
              </w:tc>
            </w:tr>
          </w:tbl>
          <w:p w14:paraId="6FA884E8" w14:textId="77777777" w:rsidR="00651F98" w:rsidRPr="00C17434" w:rsidRDefault="00651F98" w:rsidP="00572474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651F98" w:rsidRPr="009130CD" w14:paraId="78567DED" w14:textId="77777777" w:rsidTr="00830AC2">
        <w:trPr>
          <w:cantSplit/>
        </w:trPr>
        <w:tc>
          <w:tcPr>
            <w:tcW w:w="534" w:type="dxa"/>
          </w:tcPr>
          <w:p w14:paraId="213BB6E8" w14:textId="77777777" w:rsidR="00651F98" w:rsidRPr="009130CD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124" w:type="dxa"/>
          </w:tcPr>
          <w:p w14:paraId="0AE498AF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>Opis danych, raportów pośrednich lub informacji, które należy przekazać zwrotnie uczestnikom</w:t>
            </w:r>
          </w:p>
        </w:tc>
        <w:tc>
          <w:tcPr>
            <w:tcW w:w="4912" w:type="dxa"/>
          </w:tcPr>
          <w:p w14:paraId="7EC2201A" w14:textId="77777777" w:rsidR="002A5904" w:rsidRPr="00C17434" w:rsidRDefault="00597904" w:rsidP="00830AC2">
            <w:pPr>
              <w:jc w:val="both"/>
              <w:rPr>
                <w:i/>
                <w:iCs/>
                <w:sz w:val="22"/>
                <w:szCs w:val="22"/>
              </w:rPr>
            </w:pPr>
            <w:r w:rsidRPr="00597904">
              <w:rPr>
                <w:i/>
                <w:iCs/>
                <w:sz w:val="22"/>
                <w:szCs w:val="22"/>
              </w:rPr>
              <w:t>Nie przewiduje się raportów pośrednich.</w:t>
            </w:r>
          </w:p>
        </w:tc>
      </w:tr>
      <w:tr w:rsidR="00651F98" w:rsidRPr="009130CD" w14:paraId="2E96FC86" w14:textId="77777777" w:rsidTr="00830AC2">
        <w:trPr>
          <w:cantSplit/>
        </w:trPr>
        <w:tc>
          <w:tcPr>
            <w:tcW w:w="534" w:type="dxa"/>
          </w:tcPr>
          <w:p w14:paraId="2929F04C" w14:textId="77777777" w:rsidR="00651F98" w:rsidRPr="009130CD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4124" w:type="dxa"/>
          </w:tcPr>
          <w:p w14:paraId="48F46F8C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 xml:space="preserve">Określenie </w:t>
            </w:r>
            <w:r w:rsidR="00984913" w:rsidRPr="009130CD">
              <w:rPr>
                <w:sz w:val="22"/>
                <w:szCs w:val="22"/>
              </w:rPr>
              <w:t>zakresu, w jakim</w:t>
            </w:r>
            <w:r w:rsidRPr="009130CD">
              <w:rPr>
                <w:sz w:val="22"/>
                <w:szCs w:val="22"/>
              </w:rPr>
              <w:t xml:space="preserve"> zostaną opublikowane wyniki uczestników i wnioski wynikające z programu badania biegłości</w:t>
            </w:r>
          </w:p>
        </w:tc>
        <w:tc>
          <w:tcPr>
            <w:tcW w:w="4912" w:type="dxa"/>
          </w:tcPr>
          <w:p w14:paraId="646822D3" w14:textId="77777777" w:rsidR="00597904" w:rsidRPr="00597904" w:rsidRDefault="00597904" w:rsidP="00597904">
            <w:pPr>
              <w:jc w:val="both"/>
              <w:rPr>
                <w:i/>
                <w:iCs/>
                <w:sz w:val="22"/>
                <w:szCs w:val="22"/>
              </w:rPr>
            </w:pPr>
            <w:r w:rsidRPr="00597904">
              <w:rPr>
                <w:i/>
                <w:iCs/>
                <w:sz w:val="22"/>
                <w:szCs w:val="22"/>
              </w:rPr>
              <w:t>W raporcie z porównań międzylaboratoryjnych</w:t>
            </w:r>
          </w:p>
          <w:p w14:paraId="0A0CF81C" w14:textId="77777777" w:rsidR="00651F98" w:rsidRPr="00C17434" w:rsidRDefault="00597904" w:rsidP="00597904">
            <w:pPr>
              <w:jc w:val="both"/>
              <w:rPr>
                <w:i/>
                <w:iCs/>
                <w:sz w:val="22"/>
                <w:szCs w:val="22"/>
              </w:rPr>
            </w:pPr>
            <w:r w:rsidRPr="00597904">
              <w:rPr>
                <w:i/>
                <w:iCs/>
                <w:sz w:val="22"/>
                <w:szCs w:val="22"/>
              </w:rPr>
              <w:t>przedstawione zostaną wyniki analizy statystycznej oraz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597904">
              <w:rPr>
                <w:i/>
                <w:iCs/>
                <w:sz w:val="22"/>
                <w:szCs w:val="22"/>
              </w:rPr>
              <w:t>ocena porównania laboratoriów.</w:t>
            </w:r>
          </w:p>
        </w:tc>
      </w:tr>
      <w:tr w:rsidR="00651F98" w:rsidRPr="009130CD" w14:paraId="0CCD97DF" w14:textId="77777777" w:rsidTr="00830AC2">
        <w:trPr>
          <w:cantSplit/>
        </w:trPr>
        <w:tc>
          <w:tcPr>
            <w:tcW w:w="534" w:type="dxa"/>
          </w:tcPr>
          <w:p w14:paraId="71627CEA" w14:textId="77777777" w:rsidR="00651F98" w:rsidRPr="009130CD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124" w:type="dxa"/>
          </w:tcPr>
          <w:p w14:paraId="6A5F0DD9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>Działania, które należy podjąć w wypadku zaginięcia lub uszkodzenia obiektów badania biegłości</w:t>
            </w:r>
          </w:p>
        </w:tc>
        <w:tc>
          <w:tcPr>
            <w:tcW w:w="4912" w:type="dxa"/>
          </w:tcPr>
          <w:p w14:paraId="5BA32CF3" w14:textId="77777777" w:rsidR="00597904" w:rsidRPr="00597904" w:rsidRDefault="00597904" w:rsidP="00597904">
            <w:pPr>
              <w:jc w:val="both"/>
              <w:rPr>
                <w:i/>
                <w:iCs/>
                <w:sz w:val="22"/>
                <w:szCs w:val="22"/>
              </w:rPr>
            </w:pPr>
            <w:r w:rsidRPr="00597904">
              <w:rPr>
                <w:i/>
                <w:iCs/>
                <w:sz w:val="22"/>
                <w:szCs w:val="22"/>
              </w:rPr>
              <w:t>W przypadku zaginięcia lub uszkodzenia obiektów badań,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597904">
              <w:rPr>
                <w:i/>
                <w:iCs/>
                <w:sz w:val="22"/>
                <w:szCs w:val="22"/>
              </w:rPr>
              <w:t>wysłany zostanie nowy zestaw próbek z serii</w:t>
            </w:r>
          </w:p>
          <w:p w14:paraId="1E004E6E" w14:textId="77777777" w:rsidR="00651F98" w:rsidRPr="00C17434" w:rsidRDefault="00597904" w:rsidP="00597904">
            <w:pPr>
              <w:jc w:val="both"/>
              <w:rPr>
                <w:i/>
                <w:iCs/>
                <w:sz w:val="22"/>
                <w:szCs w:val="22"/>
              </w:rPr>
            </w:pPr>
            <w:r w:rsidRPr="00597904">
              <w:rPr>
                <w:i/>
                <w:iCs/>
                <w:sz w:val="22"/>
                <w:szCs w:val="22"/>
              </w:rPr>
              <w:t>o potwierdzonej jednorodności.</w:t>
            </w:r>
          </w:p>
        </w:tc>
      </w:tr>
    </w:tbl>
    <w:p w14:paraId="46480B8C" w14:textId="77777777" w:rsidR="004816A5" w:rsidRDefault="004816A5">
      <w:pPr>
        <w:rPr>
          <w:sz w:val="16"/>
          <w:szCs w:val="16"/>
        </w:rPr>
      </w:pPr>
    </w:p>
    <w:p w14:paraId="54EFC2EA" w14:textId="77777777" w:rsidR="00935C80" w:rsidRDefault="00935C80">
      <w:pPr>
        <w:rPr>
          <w:sz w:val="16"/>
          <w:szCs w:val="16"/>
        </w:rPr>
      </w:pPr>
    </w:p>
    <w:p w14:paraId="0D1568AC" w14:textId="77777777" w:rsidR="00935C80" w:rsidRPr="00FF43B0" w:rsidRDefault="00935C80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82"/>
        <w:gridCol w:w="5572"/>
      </w:tblGrid>
      <w:tr w:rsidR="005F61CD" w:rsidRPr="00FF43B0" w14:paraId="1C09DAAE" w14:textId="77777777" w:rsidTr="006F6E55">
        <w:trPr>
          <w:trHeight w:val="474"/>
        </w:trPr>
        <w:tc>
          <w:tcPr>
            <w:tcW w:w="3828" w:type="dxa"/>
          </w:tcPr>
          <w:p w14:paraId="095D43E9" w14:textId="77777777" w:rsidR="005F61CD" w:rsidRPr="00830AC2" w:rsidRDefault="005F61CD">
            <w:pPr>
              <w:rPr>
                <w:sz w:val="22"/>
                <w:szCs w:val="22"/>
              </w:rPr>
            </w:pPr>
            <w:r w:rsidRPr="00830AC2">
              <w:rPr>
                <w:sz w:val="22"/>
                <w:szCs w:val="22"/>
              </w:rPr>
              <w:t>Koordynator</w:t>
            </w:r>
          </w:p>
        </w:tc>
        <w:tc>
          <w:tcPr>
            <w:tcW w:w="5725" w:type="dxa"/>
            <w:tcBorders>
              <w:bottom w:val="dotted" w:sz="4" w:space="0" w:color="auto"/>
            </w:tcBorders>
          </w:tcPr>
          <w:p w14:paraId="5A0308AD" w14:textId="1EF3F2D5" w:rsidR="00AA3AD1" w:rsidRPr="00830AC2" w:rsidRDefault="00C3149A" w:rsidP="00AA3AD1">
            <w:pPr>
              <w:ind w:firstLine="72"/>
              <w:jc w:val="center"/>
              <w:rPr>
                <w:i/>
              </w:rPr>
            </w:pPr>
            <w:r>
              <w:t xml:space="preserve">Andrzej Gawor; </w:t>
            </w:r>
            <w:r w:rsidR="0087204A">
              <w:t>18</w:t>
            </w:r>
            <w:r>
              <w:t>.</w:t>
            </w:r>
            <w:r w:rsidR="0087204A">
              <w:t>0</w:t>
            </w:r>
            <w:r w:rsidR="00CE1041">
              <w:t>8</w:t>
            </w:r>
            <w:r>
              <w:t>.202</w:t>
            </w:r>
            <w:r w:rsidR="0087204A">
              <w:t>5</w:t>
            </w:r>
          </w:p>
          <w:p w14:paraId="4170B62E" w14:textId="77777777" w:rsidR="005F61CD" w:rsidRPr="00830AC2" w:rsidRDefault="00AA3AD1" w:rsidP="006A3CDB">
            <w:pPr>
              <w:jc w:val="center"/>
              <w:rPr>
                <w:i/>
              </w:rPr>
            </w:pPr>
            <w:r w:rsidRPr="00830AC2">
              <w:rPr>
                <w:i/>
              </w:rPr>
              <w:t>nie wymaga podpisu</w:t>
            </w:r>
          </w:p>
        </w:tc>
      </w:tr>
      <w:tr w:rsidR="005F61CD" w:rsidRPr="00FF43B0" w14:paraId="286FDD49" w14:textId="77777777" w:rsidTr="006F6E55">
        <w:trPr>
          <w:trHeight w:val="121"/>
        </w:trPr>
        <w:tc>
          <w:tcPr>
            <w:tcW w:w="3828" w:type="dxa"/>
          </w:tcPr>
          <w:p w14:paraId="41170221" w14:textId="77777777" w:rsidR="005F61CD" w:rsidRPr="00830AC2" w:rsidRDefault="005F61CD">
            <w:pPr>
              <w:rPr>
                <w:sz w:val="22"/>
                <w:szCs w:val="22"/>
              </w:rPr>
            </w:pPr>
          </w:p>
        </w:tc>
        <w:tc>
          <w:tcPr>
            <w:tcW w:w="5725" w:type="dxa"/>
            <w:tcBorders>
              <w:top w:val="dotted" w:sz="4" w:space="0" w:color="auto"/>
            </w:tcBorders>
          </w:tcPr>
          <w:p w14:paraId="2AB97951" w14:textId="77777777" w:rsidR="005F61CD" w:rsidRPr="00830AC2" w:rsidRDefault="005F61CD">
            <w:pPr>
              <w:jc w:val="center"/>
              <w:rPr>
                <w:i/>
              </w:rPr>
            </w:pPr>
          </w:p>
        </w:tc>
      </w:tr>
      <w:tr w:rsidR="0065388E" w:rsidRPr="00FF43B0" w14:paraId="38C6E4E5" w14:textId="77777777" w:rsidTr="006F6E55">
        <w:trPr>
          <w:trHeight w:val="474"/>
        </w:trPr>
        <w:tc>
          <w:tcPr>
            <w:tcW w:w="3828" w:type="dxa"/>
          </w:tcPr>
          <w:p w14:paraId="66891096" w14:textId="77777777" w:rsidR="0065388E" w:rsidRPr="00830AC2" w:rsidRDefault="0065388E" w:rsidP="000D18AA">
            <w:pPr>
              <w:rPr>
                <w:sz w:val="22"/>
                <w:szCs w:val="22"/>
              </w:rPr>
            </w:pPr>
            <w:r w:rsidRPr="00830AC2">
              <w:rPr>
                <w:sz w:val="22"/>
                <w:szCs w:val="22"/>
              </w:rPr>
              <w:t xml:space="preserve">Weryfikator </w:t>
            </w:r>
          </w:p>
        </w:tc>
        <w:tc>
          <w:tcPr>
            <w:tcW w:w="5725" w:type="dxa"/>
            <w:tcBorders>
              <w:bottom w:val="dotted" w:sz="4" w:space="0" w:color="auto"/>
            </w:tcBorders>
          </w:tcPr>
          <w:p w14:paraId="334E26E1" w14:textId="1328FBC5" w:rsidR="00C3149A" w:rsidRPr="00830AC2" w:rsidRDefault="00C3149A" w:rsidP="00C3149A">
            <w:pPr>
              <w:ind w:firstLine="72"/>
              <w:jc w:val="center"/>
              <w:rPr>
                <w:i/>
              </w:rPr>
            </w:pPr>
            <w:r>
              <w:t>Ewa Bulska; 1</w:t>
            </w:r>
            <w:r w:rsidR="0087204A">
              <w:t>8</w:t>
            </w:r>
            <w:r>
              <w:t>.0</w:t>
            </w:r>
            <w:r w:rsidR="00CE1041">
              <w:t>8</w:t>
            </w:r>
            <w:r>
              <w:t>.202</w:t>
            </w:r>
            <w:r w:rsidR="0087204A">
              <w:t>5</w:t>
            </w:r>
          </w:p>
          <w:p w14:paraId="58365E27" w14:textId="77777777" w:rsidR="0065388E" w:rsidRPr="00830AC2" w:rsidRDefault="0065388E" w:rsidP="000D18AA">
            <w:pPr>
              <w:jc w:val="center"/>
              <w:rPr>
                <w:i/>
              </w:rPr>
            </w:pPr>
            <w:r w:rsidRPr="00830AC2">
              <w:rPr>
                <w:i/>
              </w:rPr>
              <w:t>nie wymaga podpisu</w:t>
            </w:r>
          </w:p>
        </w:tc>
      </w:tr>
      <w:tr w:rsidR="005F61CD" w:rsidRPr="00FF43B0" w14:paraId="6C2471C4" w14:textId="77777777" w:rsidTr="006F6E55">
        <w:trPr>
          <w:trHeight w:val="597"/>
        </w:trPr>
        <w:tc>
          <w:tcPr>
            <w:tcW w:w="3828" w:type="dxa"/>
          </w:tcPr>
          <w:p w14:paraId="41480028" w14:textId="77777777" w:rsidR="005F61CD" w:rsidRPr="00830AC2" w:rsidRDefault="005F61CD">
            <w:pPr>
              <w:rPr>
                <w:sz w:val="22"/>
                <w:szCs w:val="22"/>
              </w:rPr>
            </w:pPr>
            <w:r w:rsidRPr="00830AC2">
              <w:rPr>
                <w:sz w:val="22"/>
                <w:szCs w:val="22"/>
              </w:rPr>
              <w:t>Przewodniczący</w:t>
            </w:r>
            <w:r w:rsidR="006A3F2A" w:rsidRPr="00830AC2">
              <w:rPr>
                <w:sz w:val="22"/>
                <w:szCs w:val="22"/>
              </w:rPr>
              <w:t>/Członek Kolegium</w:t>
            </w:r>
            <w:r w:rsidRPr="00830AC2">
              <w:rPr>
                <w:sz w:val="22"/>
                <w:szCs w:val="22"/>
              </w:rPr>
              <w:t xml:space="preserve"> Sekcji </w:t>
            </w:r>
            <w:r w:rsidR="00C3149A" w:rsidRPr="00C3149A">
              <w:rPr>
                <w:sz w:val="22"/>
                <w:szCs w:val="22"/>
              </w:rPr>
              <w:t>POLLAB-CHEM / EURACHEM-PL</w:t>
            </w:r>
          </w:p>
        </w:tc>
        <w:tc>
          <w:tcPr>
            <w:tcW w:w="5725" w:type="dxa"/>
            <w:tcBorders>
              <w:bottom w:val="dotted" w:sz="4" w:space="0" w:color="auto"/>
            </w:tcBorders>
          </w:tcPr>
          <w:p w14:paraId="023AC5A4" w14:textId="77777777" w:rsidR="00830AC2" w:rsidRDefault="00830AC2" w:rsidP="00AA3AD1">
            <w:pPr>
              <w:jc w:val="center"/>
            </w:pPr>
          </w:p>
          <w:p w14:paraId="23BCE684" w14:textId="77777777" w:rsidR="00AA3AD1" w:rsidRPr="00830AC2" w:rsidRDefault="00C3149A" w:rsidP="00AA3AD1">
            <w:pPr>
              <w:jc w:val="center"/>
            </w:pPr>
            <w:r>
              <w:t>Andrzej Brzyski</w:t>
            </w:r>
          </w:p>
          <w:p w14:paraId="20E429CD" w14:textId="77777777" w:rsidR="005F61CD" w:rsidRPr="00830AC2" w:rsidRDefault="00AA3AD1" w:rsidP="006A3CDB">
            <w:pPr>
              <w:jc w:val="center"/>
              <w:rPr>
                <w:i/>
              </w:rPr>
            </w:pPr>
            <w:r w:rsidRPr="00830AC2">
              <w:rPr>
                <w:i/>
              </w:rPr>
              <w:t>nie wymaga podpisu</w:t>
            </w:r>
          </w:p>
        </w:tc>
      </w:tr>
      <w:tr w:rsidR="006A3CDB" w:rsidRPr="00FF43B0" w14:paraId="04E423A2" w14:textId="77777777" w:rsidTr="006F6E55">
        <w:trPr>
          <w:trHeight w:val="121"/>
        </w:trPr>
        <w:tc>
          <w:tcPr>
            <w:tcW w:w="3828" w:type="dxa"/>
          </w:tcPr>
          <w:p w14:paraId="4D2D534E" w14:textId="77777777" w:rsidR="00830AC2" w:rsidRDefault="00830AC2" w:rsidP="00D71923">
            <w:pPr>
              <w:rPr>
                <w:sz w:val="22"/>
                <w:szCs w:val="22"/>
              </w:rPr>
            </w:pPr>
          </w:p>
          <w:p w14:paraId="5EE1AEC7" w14:textId="77777777" w:rsidR="006A3CDB" w:rsidRPr="00830AC2" w:rsidRDefault="00830AC2" w:rsidP="00D71923">
            <w:pPr>
              <w:rPr>
                <w:sz w:val="22"/>
                <w:szCs w:val="22"/>
              </w:rPr>
            </w:pPr>
            <w:r w:rsidRPr="00830AC2">
              <w:rPr>
                <w:sz w:val="22"/>
                <w:szCs w:val="22"/>
              </w:rPr>
              <w:t>Prezes/Członek Zarządu Klubu POLLAB</w:t>
            </w:r>
          </w:p>
        </w:tc>
        <w:tc>
          <w:tcPr>
            <w:tcW w:w="5725" w:type="dxa"/>
            <w:tcBorders>
              <w:bottom w:val="dotted" w:sz="4" w:space="0" w:color="auto"/>
            </w:tcBorders>
          </w:tcPr>
          <w:p w14:paraId="12FAE129" w14:textId="77777777" w:rsidR="00830AC2" w:rsidRDefault="00830AC2" w:rsidP="00830AC2">
            <w:pPr>
              <w:rPr>
                <w:i/>
              </w:rPr>
            </w:pPr>
          </w:p>
          <w:p w14:paraId="3D9CA5B5" w14:textId="0A340E27" w:rsidR="00C3149A" w:rsidRPr="00830AC2" w:rsidRDefault="00532C62" w:rsidP="00532C62">
            <w:pPr>
              <w:jc w:val="center"/>
            </w:pPr>
            <w:r>
              <w:t xml:space="preserve">Andrzej </w:t>
            </w:r>
            <w:r w:rsidR="0087204A">
              <w:t>Hantz</w:t>
            </w:r>
          </w:p>
          <w:p w14:paraId="3D8DD2FE" w14:textId="77777777" w:rsidR="00830AC2" w:rsidRPr="00830AC2" w:rsidRDefault="00830AC2" w:rsidP="00830AC2">
            <w:pPr>
              <w:jc w:val="center"/>
              <w:rPr>
                <w:i/>
              </w:rPr>
            </w:pPr>
            <w:r w:rsidRPr="00830AC2">
              <w:rPr>
                <w:i/>
              </w:rPr>
              <w:t>nie wymaga podpisu</w:t>
            </w:r>
          </w:p>
        </w:tc>
      </w:tr>
      <w:tr w:rsidR="003F301B" w:rsidRPr="00FF43B0" w14:paraId="31AAFB8F" w14:textId="77777777" w:rsidTr="006F6E55">
        <w:trPr>
          <w:trHeight w:val="474"/>
        </w:trPr>
        <w:tc>
          <w:tcPr>
            <w:tcW w:w="3828" w:type="dxa"/>
          </w:tcPr>
          <w:p w14:paraId="3F37AAA9" w14:textId="77777777" w:rsidR="003F301B" w:rsidRPr="00830AC2" w:rsidRDefault="003F301B" w:rsidP="00AE6C7B">
            <w:pPr>
              <w:rPr>
                <w:sz w:val="22"/>
                <w:szCs w:val="22"/>
              </w:rPr>
            </w:pPr>
          </w:p>
        </w:tc>
        <w:tc>
          <w:tcPr>
            <w:tcW w:w="5725" w:type="dxa"/>
            <w:tcBorders>
              <w:top w:val="dotted" w:sz="4" w:space="0" w:color="auto"/>
            </w:tcBorders>
          </w:tcPr>
          <w:p w14:paraId="559AE0B2" w14:textId="77777777" w:rsidR="00493324" w:rsidRPr="00830AC2" w:rsidRDefault="00493324" w:rsidP="008B44AE">
            <w:pPr>
              <w:jc w:val="center"/>
              <w:rPr>
                <w:i/>
              </w:rPr>
            </w:pPr>
          </w:p>
        </w:tc>
      </w:tr>
    </w:tbl>
    <w:p w14:paraId="07817033" w14:textId="77777777" w:rsidR="005F61CD" w:rsidRDefault="005F61CD" w:rsidP="00DF14CB">
      <w:pPr>
        <w:rPr>
          <w:sz w:val="24"/>
          <w:szCs w:val="24"/>
        </w:rPr>
      </w:pPr>
    </w:p>
    <w:p w14:paraId="79AF8D18" w14:textId="77777777" w:rsidR="00217E9F" w:rsidRDefault="00217E9F" w:rsidP="00DF14CB">
      <w:pPr>
        <w:rPr>
          <w:sz w:val="24"/>
          <w:szCs w:val="24"/>
        </w:rPr>
      </w:pPr>
    </w:p>
    <w:p w14:paraId="5EC4CBB3" w14:textId="77777777" w:rsidR="00217E9F" w:rsidRPr="00217E9F" w:rsidRDefault="00217E9F" w:rsidP="00DF14CB">
      <w:pPr>
        <w:rPr>
          <w:sz w:val="18"/>
          <w:szCs w:val="18"/>
        </w:rPr>
      </w:pPr>
      <w:r w:rsidRPr="00217E9F">
        <w:rPr>
          <w:sz w:val="18"/>
          <w:szCs w:val="18"/>
        </w:rPr>
        <w:t>*niepotrzebne skreślić</w:t>
      </w:r>
    </w:p>
    <w:sectPr w:rsidR="00217E9F" w:rsidRPr="00217E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5883E" w14:textId="77777777" w:rsidR="00512046" w:rsidRDefault="00512046">
      <w:r>
        <w:separator/>
      </w:r>
    </w:p>
  </w:endnote>
  <w:endnote w:type="continuationSeparator" w:id="0">
    <w:p w14:paraId="648DF47A" w14:textId="77777777" w:rsidR="00512046" w:rsidRDefault="0051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DD09C" w14:textId="77777777" w:rsidR="005F61CD" w:rsidRDefault="005F61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48ED81" w14:textId="77777777" w:rsidR="005F61CD" w:rsidRDefault="005F61C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E6FAC" w14:textId="77777777" w:rsidR="005F61CD" w:rsidRDefault="005F61CD">
    <w:pPr>
      <w:pStyle w:val="Stopka"/>
      <w:ind w:right="360"/>
      <w:jc w:val="center"/>
      <w:rPr>
        <w:sz w:val="18"/>
        <w:szCs w:val="18"/>
      </w:rPr>
    </w:pPr>
    <w:r>
      <w:rPr>
        <w:sz w:val="18"/>
        <w:szCs w:val="18"/>
      </w:rPr>
      <w:t xml:space="preserve">Strona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C00C6A">
      <w:rPr>
        <w:noProof/>
        <w:sz w:val="18"/>
        <w:szCs w:val="18"/>
      </w:rPr>
      <w:t>5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C00C6A">
      <w:rPr>
        <w:noProof/>
        <w:sz w:val="18"/>
        <w:szCs w:val="18"/>
      </w:rPr>
      <w:t>7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2C72B" w14:textId="77777777" w:rsidR="004623F0" w:rsidRDefault="004623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1FCC1" w14:textId="77777777" w:rsidR="00512046" w:rsidRDefault="00512046">
      <w:r>
        <w:separator/>
      </w:r>
    </w:p>
  </w:footnote>
  <w:footnote w:type="continuationSeparator" w:id="0">
    <w:p w14:paraId="29CBC1CF" w14:textId="77777777" w:rsidR="00512046" w:rsidRDefault="00512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05ECD" w14:textId="77777777" w:rsidR="004623F0" w:rsidRDefault="004623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EAD1A" w14:textId="156EA43D" w:rsidR="0078085A" w:rsidRDefault="0078085A" w:rsidP="0078085A">
    <w:pPr>
      <w:pStyle w:val="Nagwek1"/>
      <w:spacing w:after="120"/>
      <w:jc w:val="right"/>
      <w:rPr>
        <w:sz w:val="16"/>
        <w:szCs w:val="16"/>
      </w:rPr>
    </w:pPr>
    <w:r w:rsidRPr="0078085A">
      <w:rPr>
        <w:sz w:val="16"/>
        <w:szCs w:val="16"/>
      </w:rPr>
      <w:t xml:space="preserve"> </w:t>
    </w:r>
    <w:r>
      <w:rPr>
        <w:sz w:val="16"/>
        <w:szCs w:val="16"/>
      </w:rPr>
      <w:t>Załącznik nr 1 do Procedury KPLB NR 1 wyd. 9 z dnia 04.12.2021 r.</w:t>
    </w:r>
  </w:p>
  <w:p w14:paraId="51F4FDDE" w14:textId="58038DCB" w:rsidR="009E5E28" w:rsidRDefault="009E5E28" w:rsidP="00033106">
    <w:pPr>
      <w:pStyle w:val="Nagwek1"/>
      <w:spacing w:after="120"/>
      <w:jc w:val="right"/>
      <w:rPr>
        <w:sz w:val="16"/>
        <w:szCs w:val="16"/>
      </w:rPr>
    </w:pPr>
  </w:p>
  <w:p w14:paraId="3EBC0923" w14:textId="77777777" w:rsidR="00437EC2" w:rsidRPr="00437EC2" w:rsidRDefault="00437EC2" w:rsidP="00437EC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539F8" w14:textId="77777777" w:rsidR="004623F0" w:rsidRDefault="004623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8482A"/>
    <w:multiLevelType w:val="hybridMultilevel"/>
    <w:tmpl w:val="3E7A18DC"/>
    <w:lvl w:ilvl="0" w:tplc="701C4F14">
      <w:start w:val="1"/>
      <w:numFmt w:val="decimal"/>
      <w:lvlText w:val="%1."/>
      <w:lvlJc w:val="center"/>
      <w:pPr>
        <w:tabs>
          <w:tab w:val="num" w:pos="284"/>
        </w:tabs>
        <w:ind w:left="284" w:hanging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C91137"/>
    <w:multiLevelType w:val="hybridMultilevel"/>
    <w:tmpl w:val="96B4DF6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C03C74"/>
    <w:multiLevelType w:val="hybridMultilevel"/>
    <w:tmpl w:val="DC007732"/>
    <w:lvl w:ilvl="0" w:tplc="98B86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114DA"/>
    <w:multiLevelType w:val="hybridMultilevel"/>
    <w:tmpl w:val="531CE454"/>
    <w:lvl w:ilvl="0" w:tplc="272C31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973D1"/>
    <w:multiLevelType w:val="hybridMultilevel"/>
    <w:tmpl w:val="63449710"/>
    <w:lvl w:ilvl="0" w:tplc="04150017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CE3B60"/>
    <w:multiLevelType w:val="multilevel"/>
    <w:tmpl w:val="5BE4AD9E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416CC"/>
    <w:multiLevelType w:val="hybridMultilevel"/>
    <w:tmpl w:val="6EC871F4"/>
    <w:lvl w:ilvl="0" w:tplc="DF04449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86119"/>
    <w:multiLevelType w:val="hybridMultilevel"/>
    <w:tmpl w:val="5C7699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CE4F6D"/>
    <w:multiLevelType w:val="hybridMultilevel"/>
    <w:tmpl w:val="825A3D06"/>
    <w:lvl w:ilvl="0" w:tplc="272C31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F5B9F"/>
    <w:multiLevelType w:val="hybridMultilevel"/>
    <w:tmpl w:val="32ECE9A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00488B"/>
    <w:multiLevelType w:val="hybridMultilevel"/>
    <w:tmpl w:val="94B2E8E0"/>
    <w:lvl w:ilvl="0" w:tplc="272C31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C4F08"/>
    <w:multiLevelType w:val="hybridMultilevel"/>
    <w:tmpl w:val="FB2415C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BA13D3"/>
    <w:multiLevelType w:val="hybridMultilevel"/>
    <w:tmpl w:val="8026A930"/>
    <w:lvl w:ilvl="0" w:tplc="272C31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F4F01"/>
    <w:multiLevelType w:val="hybridMultilevel"/>
    <w:tmpl w:val="2F2CF7A6"/>
    <w:lvl w:ilvl="0" w:tplc="3152732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B47296"/>
    <w:multiLevelType w:val="hybridMultilevel"/>
    <w:tmpl w:val="44B64B92"/>
    <w:lvl w:ilvl="0" w:tplc="272C31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2E4CB0"/>
    <w:multiLevelType w:val="hybridMultilevel"/>
    <w:tmpl w:val="E848BA8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3512085">
    <w:abstractNumId w:val="0"/>
  </w:num>
  <w:num w:numId="2" w16cid:durableId="1395619080">
    <w:abstractNumId w:val="5"/>
  </w:num>
  <w:num w:numId="3" w16cid:durableId="1815020284">
    <w:abstractNumId w:val="13"/>
  </w:num>
  <w:num w:numId="4" w16cid:durableId="1697543082">
    <w:abstractNumId w:val="10"/>
  </w:num>
  <w:num w:numId="5" w16cid:durableId="281612070">
    <w:abstractNumId w:val="7"/>
  </w:num>
  <w:num w:numId="6" w16cid:durableId="1688752191">
    <w:abstractNumId w:val="3"/>
  </w:num>
  <w:num w:numId="7" w16cid:durableId="762412665">
    <w:abstractNumId w:val="15"/>
  </w:num>
  <w:num w:numId="8" w16cid:durableId="121659210">
    <w:abstractNumId w:val="4"/>
  </w:num>
  <w:num w:numId="9" w16cid:durableId="416171690">
    <w:abstractNumId w:val="12"/>
  </w:num>
  <w:num w:numId="10" w16cid:durableId="697004712">
    <w:abstractNumId w:val="1"/>
  </w:num>
  <w:num w:numId="11" w16cid:durableId="1638609709">
    <w:abstractNumId w:val="14"/>
  </w:num>
  <w:num w:numId="12" w16cid:durableId="519977729">
    <w:abstractNumId w:val="11"/>
  </w:num>
  <w:num w:numId="13" w16cid:durableId="1084716949">
    <w:abstractNumId w:val="8"/>
  </w:num>
  <w:num w:numId="14" w16cid:durableId="1393196287">
    <w:abstractNumId w:val="9"/>
  </w:num>
  <w:num w:numId="15" w16cid:durableId="208808260">
    <w:abstractNumId w:val="6"/>
  </w:num>
  <w:num w:numId="16" w16cid:durableId="1962030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F2"/>
    <w:rsid w:val="000226A7"/>
    <w:rsid w:val="00023013"/>
    <w:rsid w:val="00032256"/>
    <w:rsid w:val="00033106"/>
    <w:rsid w:val="00037771"/>
    <w:rsid w:val="00047E29"/>
    <w:rsid w:val="00067254"/>
    <w:rsid w:val="00070CCA"/>
    <w:rsid w:val="0007741E"/>
    <w:rsid w:val="000873C2"/>
    <w:rsid w:val="000C32BE"/>
    <w:rsid w:val="000D176C"/>
    <w:rsid w:val="000D18AA"/>
    <w:rsid w:val="000D4E52"/>
    <w:rsid w:val="000E2FCF"/>
    <w:rsid w:val="0011225C"/>
    <w:rsid w:val="00145487"/>
    <w:rsid w:val="00165008"/>
    <w:rsid w:val="00171339"/>
    <w:rsid w:val="0018526C"/>
    <w:rsid w:val="0019000D"/>
    <w:rsid w:val="001B2311"/>
    <w:rsid w:val="001E151B"/>
    <w:rsid w:val="002159B1"/>
    <w:rsid w:val="00217E9F"/>
    <w:rsid w:val="00233EF2"/>
    <w:rsid w:val="00237A04"/>
    <w:rsid w:val="00277180"/>
    <w:rsid w:val="00284741"/>
    <w:rsid w:val="002A5904"/>
    <w:rsid w:val="002B0464"/>
    <w:rsid w:val="002C0463"/>
    <w:rsid w:val="002D782C"/>
    <w:rsid w:val="00301362"/>
    <w:rsid w:val="003607FF"/>
    <w:rsid w:val="003767AA"/>
    <w:rsid w:val="003A7DD9"/>
    <w:rsid w:val="003B41E3"/>
    <w:rsid w:val="003C0969"/>
    <w:rsid w:val="003D4CA6"/>
    <w:rsid w:val="003D6C4B"/>
    <w:rsid w:val="003F1471"/>
    <w:rsid w:val="003F301B"/>
    <w:rsid w:val="003F6763"/>
    <w:rsid w:val="004148D4"/>
    <w:rsid w:val="00437EC2"/>
    <w:rsid w:val="004623F0"/>
    <w:rsid w:val="004816A5"/>
    <w:rsid w:val="00493324"/>
    <w:rsid w:val="004955E4"/>
    <w:rsid w:val="004A2303"/>
    <w:rsid w:val="004B1AB7"/>
    <w:rsid w:val="004C593C"/>
    <w:rsid w:val="00512046"/>
    <w:rsid w:val="0053064F"/>
    <w:rsid w:val="00532C62"/>
    <w:rsid w:val="00550083"/>
    <w:rsid w:val="00552070"/>
    <w:rsid w:val="00553A24"/>
    <w:rsid w:val="00572474"/>
    <w:rsid w:val="0057545F"/>
    <w:rsid w:val="00587CD4"/>
    <w:rsid w:val="00590064"/>
    <w:rsid w:val="00597904"/>
    <w:rsid w:val="005A43DE"/>
    <w:rsid w:val="005C3FFB"/>
    <w:rsid w:val="005C7EF3"/>
    <w:rsid w:val="005D7EB7"/>
    <w:rsid w:val="005F61CD"/>
    <w:rsid w:val="00630A98"/>
    <w:rsid w:val="006434B0"/>
    <w:rsid w:val="00651F98"/>
    <w:rsid w:val="0065388E"/>
    <w:rsid w:val="00666C5B"/>
    <w:rsid w:val="0068268F"/>
    <w:rsid w:val="00684030"/>
    <w:rsid w:val="00691978"/>
    <w:rsid w:val="006A284E"/>
    <w:rsid w:val="006A3CDB"/>
    <w:rsid w:val="006A3F2A"/>
    <w:rsid w:val="006B0AB7"/>
    <w:rsid w:val="006F6E55"/>
    <w:rsid w:val="00727F6C"/>
    <w:rsid w:val="007552A4"/>
    <w:rsid w:val="0078085A"/>
    <w:rsid w:val="007B31E7"/>
    <w:rsid w:val="007B626A"/>
    <w:rsid w:val="007C0F02"/>
    <w:rsid w:val="007F69A6"/>
    <w:rsid w:val="00824A92"/>
    <w:rsid w:val="00827613"/>
    <w:rsid w:val="00830AC2"/>
    <w:rsid w:val="008403B2"/>
    <w:rsid w:val="00851AD9"/>
    <w:rsid w:val="008709CF"/>
    <w:rsid w:val="008713AB"/>
    <w:rsid w:val="0087204A"/>
    <w:rsid w:val="008840F1"/>
    <w:rsid w:val="00892AA9"/>
    <w:rsid w:val="00896BEC"/>
    <w:rsid w:val="008B44AE"/>
    <w:rsid w:val="008B6266"/>
    <w:rsid w:val="008B6795"/>
    <w:rsid w:val="00903322"/>
    <w:rsid w:val="00906283"/>
    <w:rsid w:val="00907A03"/>
    <w:rsid w:val="00911DB8"/>
    <w:rsid w:val="009130CD"/>
    <w:rsid w:val="00922DB3"/>
    <w:rsid w:val="009332CA"/>
    <w:rsid w:val="009337F0"/>
    <w:rsid w:val="00935C80"/>
    <w:rsid w:val="0094311D"/>
    <w:rsid w:val="009500AA"/>
    <w:rsid w:val="009617B4"/>
    <w:rsid w:val="00966856"/>
    <w:rsid w:val="00984913"/>
    <w:rsid w:val="00985D5F"/>
    <w:rsid w:val="009870C3"/>
    <w:rsid w:val="009D26F2"/>
    <w:rsid w:val="009E3187"/>
    <w:rsid w:val="009E5E28"/>
    <w:rsid w:val="009E7A48"/>
    <w:rsid w:val="00A246EC"/>
    <w:rsid w:val="00A3600E"/>
    <w:rsid w:val="00A6413E"/>
    <w:rsid w:val="00A66678"/>
    <w:rsid w:val="00A90D44"/>
    <w:rsid w:val="00A912EC"/>
    <w:rsid w:val="00AA14E2"/>
    <w:rsid w:val="00AA3AD1"/>
    <w:rsid w:val="00AA5B0E"/>
    <w:rsid w:val="00AA6306"/>
    <w:rsid w:val="00AB449E"/>
    <w:rsid w:val="00AC0688"/>
    <w:rsid w:val="00AC0F2C"/>
    <w:rsid w:val="00AC4A98"/>
    <w:rsid w:val="00AD780F"/>
    <w:rsid w:val="00AE5415"/>
    <w:rsid w:val="00AE6C7B"/>
    <w:rsid w:val="00AF4FEA"/>
    <w:rsid w:val="00B005FE"/>
    <w:rsid w:val="00B01BE6"/>
    <w:rsid w:val="00B07409"/>
    <w:rsid w:val="00B16ECC"/>
    <w:rsid w:val="00B22850"/>
    <w:rsid w:val="00B23C69"/>
    <w:rsid w:val="00B43904"/>
    <w:rsid w:val="00B72E21"/>
    <w:rsid w:val="00B9253D"/>
    <w:rsid w:val="00BA153D"/>
    <w:rsid w:val="00BB2930"/>
    <w:rsid w:val="00BB6EE7"/>
    <w:rsid w:val="00BD59E2"/>
    <w:rsid w:val="00C00C6A"/>
    <w:rsid w:val="00C00ECB"/>
    <w:rsid w:val="00C05DBE"/>
    <w:rsid w:val="00C12C69"/>
    <w:rsid w:val="00C17434"/>
    <w:rsid w:val="00C3149A"/>
    <w:rsid w:val="00C32756"/>
    <w:rsid w:val="00C3566B"/>
    <w:rsid w:val="00C35F54"/>
    <w:rsid w:val="00C41CB9"/>
    <w:rsid w:val="00C45CAA"/>
    <w:rsid w:val="00C50CAB"/>
    <w:rsid w:val="00C52766"/>
    <w:rsid w:val="00C5400F"/>
    <w:rsid w:val="00C54A24"/>
    <w:rsid w:val="00C6323B"/>
    <w:rsid w:val="00C671C9"/>
    <w:rsid w:val="00C7378F"/>
    <w:rsid w:val="00C910D9"/>
    <w:rsid w:val="00C920C4"/>
    <w:rsid w:val="00C94FD9"/>
    <w:rsid w:val="00CA2003"/>
    <w:rsid w:val="00CC0532"/>
    <w:rsid w:val="00CC594F"/>
    <w:rsid w:val="00CD64D6"/>
    <w:rsid w:val="00CE1041"/>
    <w:rsid w:val="00D02044"/>
    <w:rsid w:val="00D55108"/>
    <w:rsid w:val="00D66AE6"/>
    <w:rsid w:val="00D71923"/>
    <w:rsid w:val="00D77A07"/>
    <w:rsid w:val="00D933E6"/>
    <w:rsid w:val="00DB4EEE"/>
    <w:rsid w:val="00DC0E4A"/>
    <w:rsid w:val="00DC4B0C"/>
    <w:rsid w:val="00DF14CB"/>
    <w:rsid w:val="00E203BA"/>
    <w:rsid w:val="00E303D4"/>
    <w:rsid w:val="00E7037D"/>
    <w:rsid w:val="00E72653"/>
    <w:rsid w:val="00E809D4"/>
    <w:rsid w:val="00E84A14"/>
    <w:rsid w:val="00EB5FF2"/>
    <w:rsid w:val="00EC1250"/>
    <w:rsid w:val="00ED4219"/>
    <w:rsid w:val="00ED6303"/>
    <w:rsid w:val="00ED6AB8"/>
    <w:rsid w:val="00F00168"/>
    <w:rsid w:val="00F117DB"/>
    <w:rsid w:val="00F12152"/>
    <w:rsid w:val="00F331E6"/>
    <w:rsid w:val="00FB6B85"/>
    <w:rsid w:val="00FC11CF"/>
    <w:rsid w:val="00FD0E99"/>
    <w:rsid w:val="00FD285D"/>
    <w:rsid w:val="00FF43B0"/>
    <w:rsid w:val="00FF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965A36"/>
  <w15:chartTrackingRefBased/>
  <w15:docId w15:val="{22C85859-1D6E-4925-BB2A-7DBA1E984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06283"/>
    <w:rPr>
      <w:color w:val="0000FF"/>
      <w:u w:val="single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i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rsid w:val="004816A5"/>
    <w:pPr>
      <w:spacing w:after="120"/>
      <w:ind w:left="283"/>
    </w:pPr>
  </w:style>
  <w:style w:type="table" w:styleId="Tabela-Siatka">
    <w:name w:val="Table Grid"/>
    <w:basedOn w:val="Standardowy"/>
    <w:uiPriority w:val="39"/>
    <w:rsid w:val="00481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C00C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00C6A"/>
  </w:style>
  <w:style w:type="character" w:customStyle="1" w:styleId="TekstkomentarzaZnak">
    <w:name w:val="Tekst komentarza Znak"/>
    <w:basedOn w:val="Domylnaczcionkaakapitu"/>
    <w:link w:val="Tekstkomentarza"/>
    <w:rsid w:val="00C00C6A"/>
  </w:style>
  <w:style w:type="paragraph" w:styleId="Tematkomentarza">
    <w:name w:val="annotation subject"/>
    <w:basedOn w:val="Tekstkomentarza"/>
    <w:next w:val="Tekstkomentarza"/>
    <w:link w:val="TematkomentarzaZnak"/>
    <w:rsid w:val="00C00C6A"/>
    <w:rPr>
      <w:b/>
      <w:bCs/>
    </w:rPr>
  </w:style>
  <w:style w:type="character" w:customStyle="1" w:styleId="TematkomentarzaZnak">
    <w:name w:val="Temat komentarza Znak"/>
    <w:link w:val="Tematkomentarza"/>
    <w:rsid w:val="00C00C6A"/>
    <w:rPr>
      <w:b/>
      <w:bCs/>
    </w:rPr>
  </w:style>
  <w:style w:type="paragraph" w:styleId="Tekstdymka">
    <w:name w:val="Balloon Text"/>
    <w:basedOn w:val="Normalny"/>
    <w:link w:val="TekstdymkaZnak"/>
    <w:rsid w:val="00C00C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00C6A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77180"/>
  </w:style>
  <w:style w:type="paragraph" w:styleId="Tekstprzypisukocowego">
    <w:name w:val="endnote text"/>
    <w:basedOn w:val="Normalny"/>
    <w:link w:val="TekstprzypisukocowegoZnak"/>
    <w:rsid w:val="002A5904"/>
  </w:style>
  <w:style w:type="character" w:customStyle="1" w:styleId="TekstprzypisukocowegoZnak">
    <w:name w:val="Tekst przypisu końcowego Znak"/>
    <w:basedOn w:val="Domylnaczcionkaakapitu"/>
    <w:link w:val="Tekstprzypisukocowego"/>
    <w:rsid w:val="002A5904"/>
  </w:style>
  <w:style w:type="character" w:styleId="Odwoanieprzypisukocowego">
    <w:name w:val="endnote reference"/>
    <w:rsid w:val="002A5904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C1743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337F0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78085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nbch.uw.edu.pl/formularz-zgloszeniowy-badania-ilc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574B1-3001-44B5-BFAB-44FCD3A40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953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1  do Procedury KPLB NR -1 wyd</vt:lpstr>
    </vt:vector>
  </TitlesOfParts>
  <Company>Microsoft</Company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1  do Procedury KPLB NR -1 wyd</dc:title>
  <dc:subject/>
  <dc:creator>pollab</dc:creator>
  <cp:keywords/>
  <cp:lastModifiedBy>Anna Witkowska</cp:lastModifiedBy>
  <cp:revision>3</cp:revision>
  <cp:lastPrinted>2025-08-25T06:29:00Z</cp:lastPrinted>
  <dcterms:created xsi:type="dcterms:W3CDTF">2025-08-25T08:44:00Z</dcterms:created>
  <dcterms:modified xsi:type="dcterms:W3CDTF">2025-08-28T07:39:00Z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9c29db7ce29bbb95bd7f00a289543411451633046e46d6475b5a298f7c861732</vt:lpwstr>
  </property>
</Properties>
</file>